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2C6A" w14:textId="77777777" w:rsidR="0071592F" w:rsidRPr="004D3FC6" w:rsidRDefault="0071592F" w:rsidP="0071592F">
      <w:pPr>
        <w:jc w:val="center"/>
        <w:rPr>
          <w:rFonts w:ascii="Calibri" w:hAnsi="Calibri" w:cs="Calibri"/>
          <w:b/>
          <w:bCs/>
          <w:sz w:val="22"/>
          <w:szCs w:val="22"/>
        </w:rPr>
      </w:pPr>
      <w:r w:rsidRPr="004D3FC6">
        <w:rPr>
          <w:rFonts w:ascii="Calibri" w:hAnsi="Calibri" w:cs="Calibri"/>
          <w:b/>
          <w:bCs/>
          <w:sz w:val="22"/>
          <w:szCs w:val="22"/>
        </w:rPr>
        <w:t>WEST BERKSHIRE DISTRICT COUCIL</w:t>
      </w:r>
    </w:p>
    <w:p w14:paraId="2A6CBBB8" w14:textId="77777777" w:rsidR="0071592F" w:rsidRPr="004D3FC6" w:rsidRDefault="0071592F" w:rsidP="0071592F">
      <w:pPr>
        <w:jc w:val="center"/>
        <w:rPr>
          <w:rFonts w:ascii="Calibri" w:hAnsi="Calibri" w:cs="Calibri"/>
          <w:b/>
          <w:bCs/>
          <w:sz w:val="22"/>
          <w:szCs w:val="22"/>
        </w:rPr>
      </w:pPr>
      <w:r w:rsidRPr="004D3FC6">
        <w:rPr>
          <w:rFonts w:ascii="Calibri" w:hAnsi="Calibri" w:cs="Calibri"/>
          <w:b/>
          <w:bCs/>
          <w:sz w:val="22"/>
          <w:szCs w:val="22"/>
        </w:rPr>
        <w:t>(VARIOUS ROADS, THEALE)</w:t>
      </w:r>
    </w:p>
    <w:p w14:paraId="286A5A30" w14:textId="77777777" w:rsidR="0071592F" w:rsidRPr="004D3FC6" w:rsidRDefault="0071592F" w:rsidP="0071592F">
      <w:pPr>
        <w:jc w:val="center"/>
        <w:rPr>
          <w:rFonts w:ascii="Calibri" w:hAnsi="Calibri" w:cs="Calibri"/>
          <w:b/>
          <w:bCs/>
          <w:sz w:val="22"/>
          <w:szCs w:val="22"/>
        </w:rPr>
      </w:pPr>
      <w:r w:rsidRPr="004D3FC6">
        <w:rPr>
          <w:rFonts w:ascii="Calibri" w:hAnsi="Calibri" w:cs="Calibri"/>
          <w:b/>
          <w:bCs/>
          <w:sz w:val="22"/>
          <w:szCs w:val="22"/>
        </w:rPr>
        <w:t>(20 M.P.H AND 30 M.P.H SPEED LIMIT) ORDER 2024</w:t>
      </w:r>
    </w:p>
    <w:p w14:paraId="13129CD6" w14:textId="77777777" w:rsidR="0071592F" w:rsidRPr="004D3FC6" w:rsidRDefault="0071592F" w:rsidP="0071592F">
      <w:pPr>
        <w:jc w:val="center"/>
        <w:rPr>
          <w:rFonts w:ascii="Calibri" w:hAnsi="Calibri" w:cs="Calibri"/>
          <w:b/>
          <w:bCs/>
          <w:sz w:val="22"/>
          <w:szCs w:val="22"/>
        </w:rPr>
      </w:pPr>
    </w:p>
    <w:p w14:paraId="4C177676" w14:textId="77777777" w:rsidR="0071592F" w:rsidRPr="004D3FC6" w:rsidRDefault="0071592F" w:rsidP="0071592F">
      <w:pPr>
        <w:rPr>
          <w:rFonts w:ascii="Calibri" w:hAnsi="Calibri" w:cs="Calibri"/>
          <w:sz w:val="22"/>
          <w:szCs w:val="22"/>
        </w:rPr>
      </w:pPr>
    </w:p>
    <w:p w14:paraId="3B2879F7" w14:textId="77777777" w:rsidR="0071592F" w:rsidRPr="004D3FC6" w:rsidRDefault="0071592F" w:rsidP="0071592F">
      <w:pPr>
        <w:rPr>
          <w:rFonts w:ascii="Calibri" w:hAnsi="Calibri" w:cs="Calibri"/>
          <w:sz w:val="22"/>
          <w:szCs w:val="22"/>
        </w:rPr>
      </w:pPr>
    </w:p>
    <w:p w14:paraId="1ADBBE31" w14:textId="77777777" w:rsidR="0071592F" w:rsidRPr="004D3FC6" w:rsidRDefault="0071592F" w:rsidP="0071592F">
      <w:pPr>
        <w:spacing w:after="240"/>
        <w:rPr>
          <w:rFonts w:ascii="Calibri" w:hAnsi="Calibri" w:cs="Calibri"/>
          <w:sz w:val="22"/>
          <w:szCs w:val="22"/>
        </w:rPr>
      </w:pPr>
      <w:r w:rsidRPr="004D3FC6">
        <w:rPr>
          <w:rFonts w:ascii="Calibri" w:hAnsi="Calibri" w:cs="Calibri"/>
          <w:b/>
          <w:bCs/>
          <w:sz w:val="22"/>
          <w:szCs w:val="22"/>
        </w:rPr>
        <w:t>WEST BERKSHIRE DISTRICT COUNCIL</w:t>
      </w:r>
      <w:r w:rsidRPr="004D3FC6">
        <w:rPr>
          <w:rFonts w:ascii="Calibri" w:hAnsi="Calibri" w:cs="Calibri"/>
          <w:sz w:val="22"/>
          <w:szCs w:val="22"/>
        </w:rPr>
        <w:t xml:space="preserve"> in exercise of powers under Sections 84(1) and (2) of the Road Traffic Regulations Act 1984 (“the Act”) and of all other enabling powers and after consultation with the Chief Officer of Police in accordance with Part III of Schedule 9 to the Act hereby makes the following </w:t>
      </w:r>
      <w:proofErr w:type="gramStart"/>
      <w:r w:rsidRPr="004D3FC6">
        <w:rPr>
          <w:rFonts w:ascii="Calibri" w:hAnsi="Calibri" w:cs="Calibri"/>
          <w:sz w:val="22"/>
          <w:szCs w:val="22"/>
        </w:rPr>
        <w:t>order:-</w:t>
      </w:r>
      <w:proofErr w:type="gramEnd"/>
    </w:p>
    <w:p w14:paraId="7B1C1FE2" w14:textId="650BF24C"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This Order shall come into operation on the </w:t>
      </w:r>
      <w:proofErr w:type="spellStart"/>
      <w:r w:rsidRPr="004D3FC6">
        <w:rPr>
          <w:rFonts w:ascii="Calibri" w:hAnsi="Calibri" w:cs="Calibri"/>
          <w:sz w:val="22"/>
          <w:szCs w:val="22"/>
          <w:highlight w:val="yellow"/>
        </w:rPr>
        <w:t>XXth</w:t>
      </w:r>
      <w:proofErr w:type="spellEnd"/>
      <w:r w:rsidRPr="004D3FC6">
        <w:rPr>
          <w:rFonts w:ascii="Calibri" w:hAnsi="Calibri" w:cs="Calibri"/>
          <w:sz w:val="22"/>
          <w:szCs w:val="22"/>
        </w:rPr>
        <w:t xml:space="preserve"> day of </w:t>
      </w:r>
      <w:r w:rsidRPr="0071592F">
        <w:rPr>
          <w:rFonts w:ascii="Calibri" w:hAnsi="Calibri" w:cs="Calibri"/>
          <w:sz w:val="22"/>
          <w:szCs w:val="22"/>
          <w:highlight w:val="yellow"/>
        </w:rPr>
        <w:t>XXX</w:t>
      </w:r>
      <w:r w:rsidRPr="004D3FC6">
        <w:rPr>
          <w:rFonts w:ascii="Calibri" w:hAnsi="Calibri" w:cs="Calibri"/>
          <w:sz w:val="22"/>
          <w:szCs w:val="22"/>
        </w:rPr>
        <w:t xml:space="preserve"> 2024 and may be cited as the </w:t>
      </w:r>
      <w:r w:rsidRPr="004D3FC6">
        <w:rPr>
          <w:rFonts w:ascii="Calibri" w:hAnsi="Calibri" w:cs="Calibri"/>
          <w:b/>
          <w:bCs/>
          <w:sz w:val="22"/>
          <w:szCs w:val="22"/>
        </w:rPr>
        <w:t>WEST BERKSHIRE DISTRICT COUNCIL (VARIOUS ROADS, THEALE) (20 M.P.H AND 30 M.P.H SPEED LIMIT) ORDER 2024</w:t>
      </w:r>
    </w:p>
    <w:p w14:paraId="01002940" w14:textId="77777777"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No person shall drive any motor vehicle in any direction at a speed exceeding 20 M.P.H on the length of road specified in Schedule 1 to this </w:t>
      </w:r>
      <w:proofErr w:type="gramStart"/>
      <w:r w:rsidRPr="004D3FC6">
        <w:rPr>
          <w:rFonts w:ascii="Calibri" w:hAnsi="Calibri" w:cs="Calibri"/>
          <w:sz w:val="22"/>
          <w:szCs w:val="22"/>
        </w:rPr>
        <w:t>Order</w:t>
      </w:r>
      <w:proofErr w:type="gramEnd"/>
    </w:p>
    <w:p w14:paraId="7E3B315F" w14:textId="77777777"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No person shall drive any motor vehicle in any direction at a speed exceeding 30 M.P.H on the length of road specified in Schedule 2 to this </w:t>
      </w:r>
      <w:proofErr w:type="gramStart"/>
      <w:r w:rsidRPr="004D3FC6">
        <w:rPr>
          <w:rFonts w:ascii="Calibri" w:hAnsi="Calibri" w:cs="Calibri"/>
          <w:sz w:val="22"/>
          <w:szCs w:val="22"/>
        </w:rPr>
        <w:t>Order</w:t>
      </w:r>
      <w:proofErr w:type="gramEnd"/>
    </w:p>
    <w:p w14:paraId="3FE20166" w14:textId="77777777"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Nothing in Articles 2 and 3 shall apply to any vehicle on an occasion when it is being used for fire brigade, ambulance or police purposes, if the observance of that provision would be likely to hinder the use of the vehicle for the purpose of which it is being used on that </w:t>
      </w:r>
      <w:proofErr w:type="gramStart"/>
      <w:r w:rsidRPr="004D3FC6">
        <w:rPr>
          <w:rFonts w:ascii="Calibri" w:hAnsi="Calibri" w:cs="Calibri"/>
          <w:sz w:val="22"/>
          <w:szCs w:val="22"/>
        </w:rPr>
        <w:t>occasion</w:t>
      </w:r>
      <w:proofErr w:type="gramEnd"/>
    </w:p>
    <w:p w14:paraId="5C5C7D0C" w14:textId="77777777"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Nothing in Articles 2 and 3 shall apply to any vehicle or vehicles falling within regulation 3(4) of the Road Traffic Exemptions (Special Forces) (Variation and Amendment) Regulations 2011 if that vehicle or vehicles is/are being used in accordance with regulation 3(5) of those </w:t>
      </w:r>
      <w:proofErr w:type="gramStart"/>
      <w:r w:rsidRPr="004D3FC6">
        <w:rPr>
          <w:rFonts w:ascii="Calibri" w:hAnsi="Calibri" w:cs="Calibri"/>
          <w:sz w:val="22"/>
          <w:szCs w:val="22"/>
        </w:rPr>
        <w:t>Regulations</w:t>
      </w:r>
      <w:proofErr w:type="gramEnd"/>
    </w:p>
    <w:p w14:paraId="63360AC7" w14:textId="77777777"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The </w:t>
      </w:r>
      <w:r w:rsidRPr="004D3FC6">
        <w:rPr>
          <w:rFonts w:ascii="Calibri" w:hAnsi="Calibri" w:cs="Calibri"/>
          <w:b/>
          <w:bCs/>
          <w:sz w:val="22"/>
          <w:szCs w:val="22"/>
        </w:rPr>
        <w:t xml:space="preserve">ROYAL COUNTY OF BERKSHIRE (VARIOUS ROADS, THEALE) (40 MPH SPEED LIMIT) ORDER 1997 </w:t>
      </w:r>
      <w:r w:rsidRPr="004D3FC6">
        <w:rPr>
          <w:rFonts w:ascii="Calibri" w:hAnsi="Calibri" w:cs="Calibri"/>
          <w:sz w:val="22"/>
          <w:szCs w:val="22"/>
        </w:rPr>
        <w:t xml:space="preserve">is revoked in its </w:t>
      </w:r>
      <w:proofErr w:type="gramStart"/>
      <w:r w:rsidRPr="004D3FC6">
        <w:rPr>
          <w:rFonts w:ascii="Calibri" w:hAnsi="Calibri" w:cs="Calibri"/>
          <w:sz w:val="22"/>
          <w:szCs w:val="22"/>
        </w:rPr>
        <w:t>entirety</w:t>
      </w:r>
      <w:proofErr w:type="gramEnd"/>
    </w:p>
    <w:p w14:paraId="2B4850D5" w14:textId="77777777"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The </w:t>
      </w:r>
      <w:r w:rsidRPr="004D3FC6">
        <w:rPr>
          <w:rFonts w:ascii="Calibri" w:hAnsi="Calibri" w:cs="Calibri"/>
          <w:b/>
          <w:bCs/>
          <w:sz w:val="22"/>
          <w:szCs w:val="22"/>
        </w:rPr>
        <w:t xml:space="preserve">WEST BERKSHIRE DISTRICT COUNCIL (VARIOUS ROADS, THEALE) (20 MPH SPEED LIMIT) ORDER 2008 </w:t>
      </w:r>
      <w:r w:rsidRPr="004D3FC6">
        <w:rPr>
          <w:rFonts w:ascii="Calibri" w:hAnsi="Calibri" w:cs="Calibri"/>
          <w:sz w:val="22"/>
          <w:szCs w:val="22"/>
        </w:rPr>
        <w:t xml:space="preserve">is revoked in its </w:t>
      </w:r>
      <w:proofErr w:type="gramStart"/>
      <w:r w:rsidRPr="004D3FC6">
        <w:rPr>
          <w:rFonts w:ascii="Calibri" w:hAnsi="Calibri" w:cs="Calibri"/>
          <w:sz w:val="22"/>
          <w:szCs w:val="22"/>
        </w:rPr>
        <w:t>entirety</w:t>
      </w:r>
      <w:proofErr w:type="gramEnd"/>
    </w:p>
    <w:p w14:paraId="1051BB5F" w14:textId="77777777" w:rsidR="0071592F" w:rsidRPr="004D3FC6" w:rsidRDefault="0071592F" w:rsidP="0071592F">
      <w:pPr>
        <w:numPr>
          <w:ilvl w:val="0"/>
          <w:numId w:val="1"/>
        </w:numPr>
        <w:spacing w:after="240"/>
        <w:rPr>
          <w:rFonts w:ascii="Calibri" w:hAnsi="Calibri" w:cs="Calibri"/>
          <w:sz w:val="22"/>
          <w:szCs w:val="22"/>
        </w:rPr>
      </w:pPr>
      <w:r w:rsidRPr="004D3FC6">
        <w:rPr>
          <w:rFonts w:ascii="Calibri" w:hAnsi="Calibri" w:cs="Calibri"/>
          <w:sz w:val="22"/>
          <w:szCs w:val="22"/>
        </w:rPr>
        <w:t xml:space="preserve">The </w:t>
      </w:r>
      <w:r w:rsidRPr="004D3FC6">
        <w:rPr>
          <w:rFonts w:ascii="Calibri" w:hAnsi="Calibri" w:cs="Calibri"/>
          <w:b/>
          <w:bCs/>
          <w:sz w:val="22"/>
          <w:szCs w:val="22"/>
        </w:rPr>
        <w:t xml:space="preserve">WEST BERKSHIRE DISTRICT COUNCIL (ENGLEFIELD ROAD AND NORTH STREET, THEALE) (30 MPH AND 40 MPH SPEED LIMIT) ORDER 2019 </w:t>
      </w:r>
      <w:r w:rsidRPr="004D3FC6">
        <w:rPr>
          <w:rFonts w:ascii="Calibri" w:hAnsi="Calibri" w:cs="Calibri"/>
          <w:sz w:val="22"/>
          <w:szCs w:val="22"/>
        </w:rPr>
        <w:t xml:space="preserve">is revoked in its </w:t>
      </w:r>
      <w:proofErr w:type="gramStart"/>
      <w:r w:rsidRPr="004D3FC6">
        <w:rPr>
          <w:rFonts w:ascii="Calibri" w:hAnsi="Calibri" w:cs="Calibri"/>
          <w:sz w:val="22"/>
          <w:szCs w:val="22"/>
        </w:rPr>
        <w:t>entirety</w:t>
      </w:r>
      <w:proofErr w:type="gramEnd"/>
    </w:p>
    <w:p w14:paraId="2A8DE3A2" w14:textId="77777777" w:rsidR="0071592F" w:rsidRPr="004D3FC6" w:rsidRDefault="0071592F" w:rsidP="0071592F">
      <w:pPr>
        <w:rPr>
          <w:rFonts w:ascii="Calibri" w:hAnsi="Calibri" w:cs="Calibri"/>
          <w:sz w:val="22"/>
          <w:szCs w:val="22"/>
        </w:rPr>
      </w:pPr>
      <w:r w:rsidRPr="004D3FC6">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5595"/>
      </w:tblGrid>
      <w:tr w:rsidR="0071592F" w:rsidRPr="004D3FC6" w14:paraId="482F710A" w14:textId="77777777" w:rsidTr="00DD763E">
        <w:tc>
          <w:tcPr>
            <w:tcW w:w="9245" w:type="dxa"/>
            <w:gridSpan w:val="2"/>
            <w:tcBorders>
              <w:top w:val="nil"/>
              <w:left w:val="nil"/>
              <w:right w:val="nil"/>
            </w:tcBorders>
            <w:shd w:val="clear" w:color="auto" w:fill="auto"/>
          </w:tcPr>
          <w:p w14:paraId="20629991" w14:textId="77777777" w:rsidR="0071592F" w:rsidRPr="004D3FC6" w:rsidRDefault="0071592F" w:rsidP="00DD763E">
            <w:pPr>
              <w:jc w:val="center"/>
              <w:rPr>
                <w:rFonts w:ascii="Calibri" w:hAnsi="Calibri" w:cs="Calibri"/>
                <w:b/>
                <w:bCs/>
                <w:sz w:val="22"/>
                <w:szCs w:val="22"/>
              </w:rPr>
            </w:pPr>
            <w:r w:rsidRPr="004D3FC6">
              <w:rPr>
                <w:rFonts w:ascii="Calibri" w:hAnsi="Calibri" w:cs="Calibri"/>
                <w:b/>
                <w:bCs/>
                <w:sz w:val="22"/>
                <w:szCs w:val="22"/>
              </w:rPr>
              <w:lastRenderedPageBreak/>
              <w:br w:type="page"/>
              <w:t>SCHEDULE 1</w:t>
            </w:r>
          </w:p>
          <w:p w14:paraId="01AA0FBE" w14:textId="77777777" w:rsidR="0071592F" w:rsidRPr="004D3FC6" w:rsidRDefault="0071592F" w:rsidP="00DD763E">
            <w:pPr>
              <w:jc w:val="center"/>
              <w:rPr>
                <w:rFonts w:ascii="Calibri" w:hAnsi="Calibri" w:cs="Calibri"/>
                <w:b/>
                <w:bCs/>
                <w:sz w:val="22"/>
                <w:szCs w:val="22"/>
              </w:rPr>
            </w:pPr>
            <w:r w:rsidRPr="004D3FC6">
              <w:rPr>
                <w:rFonts w:ascii="Calibri" w:hAnsi="Calibri" w:cs="Calibri"/>
                <w:b/>
                <w:bCs/>
                <w:sz w:val="22"/>
                <w:szCs w:val="22"/>
              </w:rPr>
              <w:t>IN THE PARISH OF THEALE</w:t>
            </w:r>
          </w:p>
          <w:p w14:paraId="742AAB1C" w14:textId="77777777" w:rsidR="0071592F" w:rsidRPr="004D3FC6" w:rsidRDefault="0071592F" w:rsidP="00DD763E">
            <w:pPr>
              <w:jc w:val="center"/>
              <w:rPr>
                <w:rFonts w:ascii="Calibri" w:hAnsi="Calibri" w:cs="Calibri"/>
                <w:b/>
                <w:bCs/>
                <w:sz w:val="22"/>
                <w:szCs w:val="22"/>
              </w:rPr>
            </w:pPr>
            <w:r w:rsidRPr="004D3FC6">
              <w:rPr>
                <w:rFonts w:ascii="Calibri" w:hAnsi="Calibri" w:cs="Calibri"/>
                <w:b/>
                <w:bCs/>
                <w:sz w:val="22"/>
                <w:szCs w:val="22"/>
              </w:rPr>
              <w:t>20 MPH SPEED LIMIT</w:t>
            </w:r>
          </w:p>
          <w:p w14:paraId="23F34F21" w14:textId="77777777" w:rsidR="0071592F" w:rsidRPr="004D3FC6" w:rsidRDefault="0071592F" w:rsidP="00DD763E">
            <w:pPr>
              <w:jc w:val="center"/>
              <w:rPr>
                <w:rFonts w:ascii="Calibri" w:hAnsi="Calibri" w:cs="Calibri"/>
                <w:b/>
                <w:bCs/>
                <w:sz w:val="22"/>
                <w:szCs w:val="22"/>
              </w:rPr>
            </w:pPr>
          </w:p>
        </w:tc>
      </w:tr>
      <w:tr w:rsidR="0071592F" w:rsidRPr="004D3FC6" w14:paraId="7412B06E" w14:textId="77777777" w:rsidTr="00DD763E">
        <w:tc>
          <w:tcPr>
            <w:tcW w:w="3502" w:type="dxa"/>
            <w:shd w:val="clear" w:color="auto" w:fill="auto"/>
          </w:tcPr>
          <w:p w14:paraId="5F10747B" w14:textId="77777777" w:rsidR="0071592F" w:rsidRPr="004D3FC6" w:rsidRDefault="0071592F" w:rsidP="00DD763E">
            <w:pPr>
              <w:rPr>
                <w:rFonts w:ascii="Calibri" w:hAnsi="Calibri" w:cs="Calibri"/>
                <w:sz w:val="22"/>
                <w:szCs w:val="22"/>
              </w:rPr>
            </w:pPr>
            <w:proofErr w:type="spellStart"/>
            <w:r w:rsidRPr="004D3FC6">
              <w:rPr>
                <w:rFonts w:ascii="Calibri" w:hAnsi="Calibri" w:cs="Calibri"/>
                <w:sz w:val="22"/>
                <w:szCs w:val="22"/>
              </w:rPr>
              <w:t>Alderfield</w:t>
            </w:r>
            <w:proofErr w:type="spellEnd"/>
            <w:r w:rsidRPr="004D3FC6">
              <w:rPr>
                <w:rFonts w:ascii="Calibri" w:hAnsi="Calibri" w:cs="Calibri"/>
                <w:sz w:val="22"/>
                <w:szCs w:val="22"/>
              </w:rPr>
              <w:t xml:space="preserve"> Close </w:t>
            </w:r>
          </w:p>
        </w:tc>
        <w:tc>
          <w:tcPr>
            <w:tcW w:w="5743" w:type="dxa"/>
            <w:shd w:val="clear" w:color="auto" w:fill="auto"/>
          </w:tcPr>
          <w:p w14:paraId="1551897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2CBF6E67" w14:textId="77777777" w:rsidTr="00DD763E">
        <w:tc>
          <w:tcPr>
            <w:tcW w:w="3502" w:type="dxa"/>
            <w:shd w:val="clear" w:color="auto" w:fill="auto"/>
          </w:tcPr>
          <w:p w14:paraId="0C0759E2"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Andrews Close </w:t>
            </w:r>
          </w:p>
        </w:tc>
        <w:tc>
          <w:tcPr>
            <w:tcW w:w="5743" w:type="dxa"/>
            <w:shd w:val="clear" w:color="auto" w:fill="auto"/>
          </w:tcPr>
          <w:p w14:paraId="110FF890"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275F0216" w14:textId="77777777" w:rsidTr="00DD763E">
        <w:tc>
          <w:tcPr>
            <w:tcW w:w="3502" w:type="dxa"/>
            <w:shd w:val="clear" w:color="auto" w:fill="auto"/>
          </w:tcPr>
          <w:p w14:paraId="46FB20D6" w14:textId="77777777" w:rsidR="0071592F" w:rsidRPr="004D3FC6" w:rsidRDefault="0071592F" w:rsidP="00DD763E">
            <w:pPr>
              <w:rPr>
                <w:rFonts w:ascii="Calibri" w:hAnsi="Calibri" w:cs="Calibri"/>
                <w:sz w:val="22"/>
                <w:szCs w:val="22"/>
              </w:rPr>
            </w:pPr>
            <w:proofErr w:type="spellStart"/>
            <w:r w:rsidRPr="004D3FC6">
              <w:rPr>
                <w:rFonts w:ascii="Calibri" w:hAnsi="Calibri" w:cs="Calibri"/>
                <w:sz w:val="22"/>
                <w:szCs w:val="22"/>
              </w:rPr>
              <w:t>Blatchs</w:t>
            </w:r>
            <w:proofErr w:type="spellEnd"/>
            <w:r w:rsidRPr="004D3FC6">
              <w:rPr>
                <w:rFonts w:ascii="Calibri" w:hAnsi="Calibri" w:cs="Calibri"/>
                <w:sz w:val="22"/>
                <w:szCs w:val="22"/>
              </w:rPr>
              <w:t xml:space="preserve"> Close </w:t>
            </w:r>
          </w:p>
        </w:tc>
        <w:tc>
          <w:tcPr>
            <w:tcW w:w="5743" w:type="dxa"/>
            <w:shd w:val="clear" w:color="auto" w:fill="auto"/>
          </w:tcPr>
          <w:p w14:paraId="2B278D28"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0517E119" w14:textId="77777777" w:rsidTr="00DD763E">
        <w:tc>
          <w:tcPr>
            <w:tcW w:w="3502" w:type="dxa"/>
            <w:shd w:val="clear" w:color="auto" w:fill="auto"/>
          </w:tcPr>
          <w:p w14:paraId="02DFD592"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Blossom Avenue</w:t>
            </w:r>
          </w:p>
        </w:tc>
        <w:tc>
          <w:tcPr>
            <w:tcW w:w="5743" w:type="dxa"/>
            <w:shd w:val="clear" w:color="auto" w:fill="auto"/>
          </w:tcPr>
          <w:p w14:paraId="6010F1C4"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Entire length</w:t>
            </w:r>
          </w:p>
        </w:tc>
      </w:tr>
      <w:tr w:rsidR="0071592F" w:rsidRPr="004D3FC6" w14:paraId="267BC773" w14:textId="77777777" w:rsidTr="00DD763E">
        <w:tc>
          <w:tcPr>
            <w:tcW w:w="3502" w:type="dxa"/>
            <w:shd w:val="clear" w:color="auto" w:fill="auto"/>
          </w:tcPr>
          <w:p w14:paraId="00232DFD"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Blossom Lane </w:t>
            </w:r>
          </w:p>
        </w:tc>
        <w:tc>
          <w:tcPr>
            <w:tcW w:w="5743" w:type="dxa"/>
            <w:shd w:val="clear" w:color="auto" w:fill="auto"/>
          </w:tcPr>
          <w:p w14:paraId="60A7F55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Entire length</w:t>
            </w:r>
          </w:p>
        </w:tc>
      </w:tr>
      <w:tr w:rsidR="0071592F" w:rsidRPr="004D3FC6" w14:paraId="3B79EE84" w14:textId="77777777" w:rsidTr="00DD763E">
        <w:tc>
          <w:tcPr>
            <w:tcW w:w="3502" w:type="dxa"/>
            <w:shd w:val="clear" w:color="auto" w:fill="auto"/>
          </w:tcPr>
          <w:p w14:paraId="759F5B85"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Cavalier Close </w:t>
            </w:r>
          </w:p>
        </w:tc>
        <w:tc>
          <w:tcPr>
            <w:tcW w:w="5743" w:type="dxa"/>
            <w:shd w:val="clear" w:color="auto" w:fill="auto"/>
          </w:tcPr>
          <w:p w14:paraId="7D86E7DC"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4FF5B3F0" w14:textId="77777777" w:rsidTr="00DD763E">
        <w:tc>
          <w:tcPr>
            <w:tcW w:w="3502" w:type="dxa"/>
            <w:shd w:val="clear" w:color="auto" w:fill="auto"/>
          </w:tcPr>
          <w:p w14:paraId="4FC000B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Chestnut Close </w:t>
            </w:r>
          </w:p>
        </w:tc>
        <w:tc>
          <w:tcPr>
            <w:tcW w:w="5743" w:type="dxa"/>
            <w:shd w:val="clear" w:color="auto" w:fill="auto"/>
          </w:tcPr>
          <w:p w14:paraId="13E84041"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5F9C90C1" w14:textId="77777777" w:rsidTr="00DD763E">
        <w:tc>
          <w:tcPr>
            <w:tcW w:w="3502" w:type="dxa"/>
            <w:shd w:val="clear" w:color="auto" w:fill="auto"/>
          </w:tcPr>
          <w:p w14:paraId="2004CC1D"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Church Street</w:t>
            </w:r>
          </w:p>
        </w:tc>
        <w:tc>
          <w:tcPr>
            <w:tcW w:w="5743" w:type="dxa"/>
            <w:shd w:val="clear" w:color="auto" w:fill="auto"/>
          </w:tcPr>
          <w:p w14:paraId="73174AC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11485D25" w14:textId="77777777" w:rsidTr="00DD763E">
        <w:tc>
          <w:tcPr>
            <w:tcW w:w="3502" w:type="dxa"/>
            <w:shd w:val="clear" w:color="auto" w:fill="auto"/>
          </w:tcPr>
          <w:p w14:paraId="146A1BA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Church Street Service Road </w:t>
            </w:r>
          </w:p>
        </w:tc>
        <w:tc>
          <w:tcPr>
            <w:tcW w:w="5743" w:type="dxa"/>
            <w:shd w:val="clear" w:color="auto" w:fill="auto"/>
          </w:tcPr>
          <w:p w14:paraId="45B3797C"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09E554CA" w14:textId="77777777" w:rsidTr="00DD763E">
        <w:tc>
          <w:tcPr>
            <w:tcW w:w="3502" w:type="dxa"/>
            <w:shd w:val="clear" w:color="auto" w:fill="auto"/>
          </w:tcPr>
          <w:p w14:paraId="202A18C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Cloister Mews</w:t>
            </w:r>
          </w:p>
        </w:tc>
        <w:tc>
          <w:tcPr>
            <w:tcW w:w="5743" w:type="dxa"/>
            <w:shd w:val="clear" w:color="auto" w:fill="auto"/>
          </w:tcPr>
          <w:p w14:paraId="0A0556F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30B0AB83" w14:textId="77777777" w:rsidTr="00DD763E">
        <w:tc>
          <w:tcPr>
            <w:tcW w:w="3502" w:type="dxa"/>
            <w:shd w:val="clear" w:color="auto" w:fill="auto"/>
          </w:tcPr>
          <w:p w14:paraId="3DF278D0"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Crown Lane </w:t>
            </w:r>
          </w:p>
        </w:tc>
        <w:tc>
          <w:tcPr>
            <w:tcW w:w="5743" w:type="dxa"/>
            <w:shd w:val="clear" w:color="auto" w:fill="auto"/>
          </w:tcPr>
          <w:p w14:paraId="1A119C94"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3E80FFBB" w14:textId="77777777" w:rsidTr="00DD763E">
        <w:tc>
          <w:tcPr>
            <w:tcW w:w="3502" w:type="dxa"/>
            <w:shd w:val="clear" w:color="auto" w:fill="auto"/>
          </w:tcPr>
          <w:p w14:paraId="04B0A0F4" w14:textId="77777777" w:rsidR="0071592F" w:rsidRPr="004D3FC6" w:rsidRDefault="0071592F" w:rsidP="00DD763E">
            <w:pPr>
              <w:rPr>
                <w:rFonts w:ascii="Calibri" w:hAnsi="Calibri" w:cs="Calibri"/>
                <w:sz w:val="22"/>
                <w:szCs w:val="22"/>
              </w:rPr>
            </w:pPr>
            <w:proofErr w:type="spellStart"/>
            <w:r w:rsidRPr="004D3FC6">
              <w:rPr>
                <w:rFonts w:ascii="Calibri" w:hAnsi="Calibri" w:cs="Calibri"/>
                <w:sz w:val="22"/>
                <w:szCs w:val="22"/>
              </w:rPr>
              <w:t>Deadmans</w:t>
            </w:r>
            <w:proofErr w:type="spellEnd"/>
            <w:r w:rsidRPr="004D3FC6">
              <w:rPr>
                <w:rFonts w:ascii="Calibri" w:hAnsi="Calibri" w:cs="Calibri"/>
                <w:sz w:val="22"/>
                <w:szCs w:val="22"/>
              </w:rPr>
              <w:t xml:space="preserve"> Lane </w:t>
            </w:r>
          </w:p>
        </w:tc>
        <w:tc>
          <w:tcPr>
            <w:tcW w:w="5743" w:type="dxa"/>
            <w:shd w:val="clear" w:color="auto" w:fill="auto"/>
          </w:tcPr>
          <w:p w14:paraId="071B546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Between its junction with Church St and a point approx. 70m north of its junction with Spring Gardens </w:t>
            </w:r>
          </w:p>
        </w:tc>
      </w:tr>
      <w:tr w:rsidR="0071592F" w:rsidRPr="004D3FC6" w14:paraId="65C871D9" w14:textId="77777777" w:rsidTr="00DD763E">
        <w:tc>
          <w:tcPr>
            <w:tcW w:w="3502" w:type="dxa"/>
            <w:shd w:val="clear" w:color="auto" w:fill="auto"/>
          </w:tcPr>
          <w:p w14:paraId="75DF716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Ellerton Close </w:t>
            </w:r>
          </w:p>
        </w:tc>
        <w:tc>
          <w:tcPr>
            <w:tcW w:w="5743" w:type="dxa"/>
            <w:shd w:val="clear" w:color="auto" w:fill="auto"/>
          </w:tcPr>
          <w:p w14:paraId="180DD59C"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33D16C6C" w14:textId="77777777" w:rsidTr="00DD763E">
        <w:tc>
          <w:tcPr>
            <w:tcW w:w="3502" w:type="dxa"/>
            <w:shd w:val="clear" w:color="auto" w:fill="auto"/>
          </w:tcPr>
          <w:p w14:paraId="55C48A2A"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Englefield Road </w:t>
            </w:r>
          </w:p>
        </w:tc>
        <w:tc>
          <w:tcPr>
            <w:tcW w:w="5743" w:type="dxa"/>
            <w:shd w:val="clear" w:color="auto" w:fill="auto"/>
          </w:tcPr>
          <w:p w14:paraId="6FF56285"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Between a point approx. 45m west of its junction with North St and its junction with Church St </w:t>
            </w:r>
          </w:p>
        </w:tc>
      </w:tr>
      <w:tr w:rsidR="0071592F" w:rsidRPr="004D3FC6" w14:paraId="78C25228" w14:textId="77777777" w:rsidTr="00DD763E">
        <w:tc>
          <w:tcPr>
            <w:tcW w:w="3502" w:type="dxa"/>
            <w:shd w:val="clear" w:color="auto" w:fill="auto"/>
          </w:tcPr>
          <w:p w14:paraId="0439387D"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High Street </w:t>
            </w:r>
          </w:p>
        </w:tc>
        <w:tc>
          <w:tcPr>
            <w:tcW w:w="5743" w:type="dxa"/>
            <w:shd w:val="clear" w:color="auto" w:fill="auto"/>
          </w:tcPr>
          <w:p w14:paraId="2238D14E"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17E8F351" w14:textId="77777777" w:rsidTr="00DD763E">
        <w:tc>
          <w:tcPr>
            <w:tcW w:w="3502" w:type="dxa"/>
            <w:shd w:val="clear" w:color="auto" w:fill="auto"/>
          </w:tcPr>
          <w:p w14:paraId="51D6CAE8"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James Butcher Drive </w:t>
            </w:r>
          </w:p>
        </w:tc>
        <w:tc>
          <w:tcPr>
            <w:tcW w:w="5743" w:type="dxa"/>
            <w:shd w:val="clear" w:color="auto" w:fill="auto"/>
          </w:tcPr>
          <w:p w14:paraId="38330238"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3BFB6F57" w14:textId="77777777" w:rsidTr="00DD763E">
        <w:tc>
          <w:tcPr>
            <w:tcW w:w="3502" w:type="dxa"/>
            <w:shd w:val="clear" w:color="auto" w:fill="auto"/>
          </w:tcPr>
          <w:p w14:paraId="5ECB1D2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Kathleen Sanders Court </w:t>
            </w:r>
          </w:p>
        </w:tc>
        <w:tc>
          <w:tcPr>
            <w:tcW w:w="5743" w:type="dxa"/>
            <w:shd w:val="clear" w:color="auto" w:fill="auto"/>
          </w:tcPr>
          <w:p w14:paraId="312A39E2"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6F5FAACB" w14:textId="77777777" w:rsidTr="00DD763E">
        <w:tc>
          <w:tcPr>
            <w:tcW w:w="3502" w:type="dxa"/>
            <w:shd w:val="clear" w:color="auto" w:fill="auto"/>
          </w:tcPr>
          <w:p w14:paraId="37EB2716" w14:textId="77777777" w:rsidR="0071592F" w:rsidRPr="004D3FC6" w:rsidRDefault="0071592F" w:rsidP="00DD763E">
            <w:pPr>
              <w:rPr>
                <w:rFonts w:ascii="Calibri" w:hAnsi="Calibri" w:cs="Calibri"/>
                <w:sz w:val="22"/>
                <w:szCs w:val="22"/>
              </w:rPr>
            </w:pPr>
            <w:proofErr w:type="spellStart"/>
            <w:r w:rsidRPr="004D3FC6">
              <w:rPr>
                <w:rFonts w:ascii="Calibri" w:hAnsi="Calibri" w:cs="Calibri"/>
                <w:sz w:val="22"/>
                <w:szCs w:val="22"/>
              </w:rPr>
              <w:t>Lambfields</w:t>
            </w:r>
            <w:proofErr w:type="spellEnd"/>
            <w:r w:rsidRPr="004D3FC6">
              <w:rPr>
                <w:rFonts w:ascii="Calibri" w:hAnsi="Calibri" w:cs="Calibri"/>
                <w:sz w:val="22"/>
                <w:szCs w:val="22"/>
              </w:rPr>
              <w:t xml:space="preserve"> </w:t>
            </w:r>
          </w:p>
        </w:tc>
        <w:tc>
          <w:tcPr>
            <w:tcW w:w="5743" w:type="dxa"/>
            <w:shd w:val="clear" w:color="auto" w:fill="auto"/>
          </w:tcPr>
          <w:p w14:paraId="53473F99"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of public highway </w:t>
            </w:r>
          </w:p>
        </w:tc>
      </w:tr>
      <w:tr w:rsidR="0071592F" w:rsidRPr="004D3FC6" w14:paraId="57B46098" w14:textId="77777777" w:rsidTr="00DD763E">
        <w:tc>
          <w:tcPr>
            <w:tcW w:w="3502" w:type="dxa"/>
            <w:shd w:val="clear" w:color="auto" w:fill="auto"/>
          </w:tcPr>
          <w:p w14:paraId="44282242"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Meadow Way </w:t>
            </w:r>
          </w:p>
        </w:tc>
        <w:tc>
          <w:tcPr>
            <w:tcW w:w="5743" w:type="dxa"/>
            <w:shd w:val="clear" w:color="auto" w:fill="auto"/>
          </w:tcPr>
          <w:p w14:paraId="52B7293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4EC704EF" w14:textId="77777777" w:rsidTr="00DD763E">
        <w:tc>
          <w:tcPr>
            <w:tcW w:w="3502" w:type="dxa"/>
            <w:shd w:val="clear" w:color="auto" w:fill="auto"/>
          </w:tcPr>
          <w:p w14:paraId="3DEA839B"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Morton Place </w:t>
            </w:r>
          </w:p>
        </w:tc>
        <w:tc>
          <w:tcPr>
            <w:tcW w:w="5743" w:type="dxa"/>
            <w:shd w:val="clear" w:color="auto" w:fill="auto"/>
          </w:tcPr>
          <w:p w14:paraId="68C7A9B9"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Entire length</w:t>
            </w:r>
          </w:p>
        </w:tc>
      </w:tr>
      <w:tr w:rsidR="0071592F" w:rsidRPr="004D3FC6" w14:paraId="0B0356B7" w14:textId="77777777" w:rsidTr="00DD763E">
        <w:tc>
          <w:tcPr>
            <w:tcW w:w="3502" w:type="dxa"/>
            <w:shd w:val="clear" w:color="auto" w:fill="auto"/>
          </w:tcPr>
          <w:p w14:paraId="44151FCA"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Mulberry Way </w:t>
            </w:r>
          </w:p>
        </w:tc>
        <w:tc>
          <w:tcPr>
            <w:tcW w:w="5743" w:type="dxa"/>
            <w:shd w:val="clear" w:color="auto" w:fill="auto"/>
          </w:tcPr>
          <w:p w14:paraId="79714F7D"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26F81BFC" w14:textId="77777777" w:rsidTr="00DD763E">
        <w:tc>
          <w:tcPr>
            <w:tcW w:w="3502" w:type="dxa"/>
            <w:shd w:val="clear" w:color="auto" w:fill="auto"/>
          </w:tcPr>
          <w:p w14:paraId="1A2257F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Muswell Close </w:t>
            </w:r>
          </w:p>
        </w:tc>
        <w:tc>
          <w:tcPr>
            <w:tcW w:w="5743" w:type="dxa"/>
            <w:shd w:val="clear" w:color="auto" w:fill="auto"/>
          </w:tcPr>
          <w:p w14:paraId="32955C0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3DBDF44E" w14:textId="77777777" w:rsidTr="00DD763E">
        <w:tc>
          <w:tcPr>
            <w:tcW w:w="3502" w:type="dxa"/>
            <w:shd w:val="clear" w:color="auto" w:fill="auto"/>
          </w:tcPr>
          <w:p w14:paraId="1756692B"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North Walk</w:t>
            </w:r>
          </w:p>
        </w:tc>
        <w:tc>
          <w:tcPr>
            <w:tcW w:w="5743" w:type="dxa"/>
            <w:shd w:val="clear" w:color="auto" w:fill="auto"/>
          </w:tcPr>
          <w:p w14:paraId="690D4932"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1513C3AF" w14:textId="77777777" w:rsidTr="00DD763E">
        <w:tc>
          <w:tcPr>
            <w:tcW w:w="3502" w:type="dxa"/>
            <w:shd w:val="clear" w:color="auto" w:fill="auto"/>
          </w:tcPr>
          <w:p w14:paraId="3B5238D1"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Play Platt</w:t>
            </w:r>
          </w:p>
        </w:tc>
        <w:tc>
          <w:tcPr>
            <w:tcW w:w="5743" w:type="dxa"/>
            <w:shd w:val="clear" w:color="auto" w:fill="auto"/>
          </w:tcPr>
          <w:p w14:paraId="5C5A73A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1AA8DD62" w14:textId="77777777" w:rsidTr="00DD763E">
        <w:tc>
          <w:tcPr>
            <w:tcW w:w="3502" w:type="dxa"/>
            <w:shd w:val="clear" w:color="auto" w:fill="auto"/>
          </w:tcPr>
          <w:p w14:paraId="3246C74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Rotherfield Close </w:t>
            </w:r>
          </w:p>
        </w:tc>
        <w:tc>
          <w:tcPr>
            <w:tcW w:w="5743" w:type="dxa"/>
            <w:shd w:val="clear" w:color="auto" w:fill="auto"/>
          </w:tcPr>
          <w:p w14:paraId="605792D5"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17DC3E05" w14:textId="77777777" w:rsidTr="00DD763E">
        <w:tc>
          <w:tcPr>
            <w:tcW w:w="3502" w:type="dxa"/>
            <w:shd w:val="clear" w:color="auto" w:fill="auto"/>
          </w:tcPr>
          <w:p w14:paraId="5B41B092"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Roundhead Road </w:t>
            </w:r>
          </w:p>
        </w:tc>
        <w:tc>
          <w:tcPr>
            <w:tcW w:w="5743" w:type="dxa"/>
            <w:shd w:val="clear" w:color="auto" w:fill="auto"/>
          </w:tcPr>
          <w:p w14:paraId="021FC52F"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Entire length</w:t>
            </w:r>
          </w:p>
        </w:tc>
      </w:tr>
      <w:tr w:rsidR="0071592F" w:rsidRPr="004D3FC6" w14:paraId="18891A5B" w14:textId="77777777" w:rsidTr="00DD763E">
        <w:tc>
          <w:tcPr>
            <w:tcW w:w="3502" w:type="dxa"/>
            <w:shd w:val="clear" w:color="auto" w:fill="auto"/>
          </w:tcPr>
          <w:p w14:paraId="77440428"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Spring Gardens </w:t>
            </w:r>
          </w:p>
        </w:tc>
        <w:tc>
          <w:tcPr>
            <w:tcW w:w="5743" w:type="dxa"/>
            <w:shd w:val="clear" w:color="auto" w:fill="auto"/>
          </w:tcPr>
          <w:p w14:paraId="0760682C"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29BD9F90" w14:textId="77777777" w:rsidTr="00DD763E">
        <w:tc>
          <w:tcPr>
            <w:tcW w:w="3502" w:type="dxa"/>
            <w:shd w:val="clear" w:color="auto" w:fill="auto"/>
          </w:tcPr>
          <w:p w14:paraId="5EC4DBA4"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Station Road </w:t>
            </w:r>
          </w:p>
        </w:tc>
        <w:tc>
          <w:tcPr>
            <w:tcW w:w="5743" w:type="dxa"/>
            <w:shd w:val="clear" w:color="auto" w:fill="auto"/>
          </w:tcPr>
          <w:p w14:paraId="412B007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Between its junction with High St and a point approx. 32m south of its junction with Meadow Way </w:t>
            </w:r>
          </w:p>
        </w:tc>
      </w:tr>
      <w:tr w:rsidR="0071592F" w:rsidRPr="004D3FC6" w14:paraId="50C8DCFA" w14:textId="77777777" w:rsidTr="00DD763E">
        <w:tc>
          <w:tcPr>
            <w:tcW w:w="3502" w:type="dxa"/>
            <w:shd w:val="clear" w:color="auto" w:fill="auto"/>
          </w:tcPr>
          <w:p w14:paraId="6A9F11FB"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Swallowfield Gardens </w:t>
            </w:r>
          </w:p>
        </w:tc>
        <w:tc>
          <w:tcPr>
            <w:tcW w:w="5743" w:type="dxa"/>
            <w:shd w:val="clear" w:color="auto" w:fill="auto"/>
          </w:tcPr>
          <w:p w14:paraId="7381ACA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1270CAED" w14:textId="77777777" w:rsidTr="00DD763E">
        <w:tc>
          <w:tcPr>
            <w:tcW w:w="3502" w:type="dxa"/>
            <w:shd w:val="clear" w:color="auto" w:fill="auto"/>
          </w:tcPr>
          <w:p w14:paraId="44D2551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The Crescent </w:t>
            </w:r>
          </w:p>
        </w:tc>
        <w:tc>
          <w:tcPr>
            <w:tcW w:w="5743" w:type="dxa"/>
            <w:shd w:val="clear" w:color="auto" w:fill="auto"/>
          </w:tcPr>
          <w:p w14:paraId="541706E8"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4EA16CF6" w14:textId="77777777" w:rsidTr="00DD763E">
        <w:tc>
          <w:tcPr>
            <w:tcW w:w="3502" w:type="dxa"/>
            <w:shd w:val="clear" w:color="auto" w:fill="auto"/>
          </w:tcPr>
          <w:p w14:paraId="0C259502"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The Orchard </w:t>
            </w:r>
          </w:p>
        </w:tc>
        <w:tc>
          <w:tcPr>
            <w:tcW w:w="5743" w:type="dxa"/>
            <w:shd w:val="clear" w:color="auto" w:fill="auto"/>
          </w:tcPr>
          <w:p w14:paraId="18D215F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2D7F24CE" w14:textId="77777777" w:rsidTr="00DD763E">
        <w:tc>
          <w:tcPr>
            <w:tcW w:w="3502" w:type="dxa"/>
            <w:shd w:val="clear" w:color="auto" w:fill="auto"/>
          </w:tcPr>
          <w:p w14:paraId="21DDF71B"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Trinity Court </w:t>
            </w:r>
          </w:p>
        </w:tc>
        <w:tc>
          <w:tcPr>
            <w:tcW w:w="5743" w:type="dxa"/>
            <w:shd w:val="clear" w:color="auto" w:fill="auto"/>
          </w:tcPr>
          <w:p w14:paraId="5B5D833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2E3CA036" w14:textId="77777777" w:rsidTr="00DD763E">
        <w:tc>
          <w:tcPr>
            <w:tcW w:w="3502" w:type="dxa"/>
            <w:shd w:val="clear" w:color="auto" w:fill="auto"/>
          </w:tcPr>
          <w:p w14:paraId="01B3AE2F"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Unnamed road from A340 to The Green </w:t>
            </w:r>
          </w:p>
        </w:tc>
        <w:tc>
          <w:tcPr>
            <w:tcW w:w="5743" w:type="dxa"/>
            <w:shd w:val="clear" w:color="auto" w:fill="auto"/>
          </w:tcPr>
          <w:p w14:paraId="652DEF2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Between its junction with The Green and a point approx. 38m north </w:t>
            </w:r>
          </w:p>
        </w:tc>
      </w:tr>
      <w:tr w:rsidR="0071592F" w:rsidRPr="004D3FC6" w14:paraId="29921AAE" w14:textId="77777777" w:rsidTr="00DD763E">
        <w:tc>
          <w:tcPr>
            <w:tcW w:w="3502" w:type="dxa"/>
            <w:shd w:val="clear" w:color="auto" w:fill="auto"/>
          </w:tcPr>
          <w:p w14:paraId="66DAF774"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Volunteer Road </w:t>
            </w:r>
          </w:p>
        </w:tc>
        <w:tc>
          <w:tcPr>
            <w:tcW w:w="5743" w:type="dxa"/>
            <w:shd w:val="clear" w:color="auto" w:fill="auto"/>
          </w:tcPr>
          <w:p w14:paraId="7954140C"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43732D91" w14:textId="77777777" w:rsidTr="00DD763E">
        <w:tc>
          <w:tcPr>
            <w:tcW w:w="3502" w:type="dxa"/>
            <w:shd w:val="clear" w:color="auto" w:fill="auto"/>
          </w:tcPr>
          <w:p w14:paraId="651644AC" w14:textId="77777777" w:rsidR="0071592F" w:rsidRPr="004D3FC6" w:rsidRDefault="0071592F" w:rsidP="00DD763E">
            <w:pPr>
              <w:rPr>
                <w:rFonts w:ascii="Calibri" w:hAnsi="Calibri" w:cs="Calibri"/>
                <w:sz w:val="22"/>
                <w:szCs w:val="22"/>
              </w:rPr>
            </w:pPr>
            <w:proofErr w:type="spellStart"/>
            <w:r w:rsidRPr="004D3FC6">
              <w:rPr>
                <w:rFonts w:ascii="Calibri" w:hAnsi="Calibri" w:cs="Calibri"/>
                <w:sz w:val="22"/>
                <w:szCs w:val="22"/>
              </w:rPr>
              <w:t>Whitehart</w:t>
            </w:r>
            <w:proofErr w:type="spellEnd"/>
            <w:r w:rsidRPr="004D3FC6">
              <w:rPr>
                <w:rFonts w:ascii="Calibri" w:hAnsi="Calibri" w:cs="Calibri"/>
                <w:sz w:val="22"/>
                <w:szCs w:val="22"/>
              </w:rPr>
              <w:t xml:space="preserve"> Close </w:t>
            </w:r>
          </w:p>
        </w:tc>
        <w:tc>
          <w:tcPr>
            <w:tcW w:w="5743" w:type="dxa"/>
            <w:shd w:val="clear" w:color="auto" w:fill="auto"/>
          </w:tcPr>
          <w:p w14:paraId="225574EB"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3C1980F9" w14:textId="77777777" w:rsidTr="00DD763E">
        <w:tc>
          <w:tcPr>
            <w:tcW w:w="3502" w:type="dxa"/>
            <w:shd w:val="clear" w:color="auto" w:fill="auto"/>
          </w:tcPr>
          <w:p w14:paraId="34A7F77B"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Woodfield Way </w:t>
            </w:r>
          </w:p>
        </w:tc>
        <w:tc>
          <w:tcPr>
            <w:tcW w:w="5743" w:type="dxa"/>
            <w:shd w:val="clear" w:color="auto" w:fill="auto"/>
          </w:tcPr>
          <w:p w14:paraId="2ACE016D"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r w:rsidR="0071592F" w:rsidRPr="004D3FC6" w14:paraId="00188AC5" w14:textId="77777777" w:rsidTr="00DD763E">
        <w:tc>
          <w:tcPr>
            <w:tcW w:w="3502" w:type="dxa"/>
            <w:shd w:val="clear" w:color="auto" w:fill="auto"/>
          </w:tcPr>
          <w:p w14:paraId="3975AA2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Worsley Place </w:t>
            </w:r>
          </w:p>
        </w:tc>
        <w:tc>
          <w:tcPr>
            <w:tcW w:w="5743" w:type="dxa"/>
            <w:shd w:val="clear" w:color="auto" w:fill="auto"/>
          </w:tcPr>
          <w:p w14:paraId="720D378A"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Entire length </w:t>
            </w:r>
          </w:p>
        </w:tc>
      </w:tr>
    </w:tbl>
    <w:p w14:paraId="48904EC1" w14:textId="77777777" w:rsidR="0071592F" w:rsidRPr="004D3FC6" w:rsidRDefault="0071592F" w:rsidP="0071592F">
      <w:pPr>
        <w:pBdr>
          <w:left w:val="single" w:sz="4" w:space="4" w:color="auto"/>
        </w:pBdr>
        <w:rPr>
          <w:rFonts w:ascii="Calibri" w:hAnsi="Calibri" w:cs="Calibri"/>
          <w:sz w:val="22"/>
          <w:szCs w:val="22"/>
        </w:rPr>
      </w:pPr>
    </w:p>
    <w:p w14:paraId="632A1BE0" w14:textId="77777777" w:rsidR="0071592F" w:rsidRPr="004D3FC6" w:rsidRDefault="0071592F" w:rsidP="0071592F">
      <w:pPr>
        <w:rPr>
          <w:rFonts w:ascii="Calibri" w:hAnsi="Calibri" w:cs="Calibri"/>
          <w:sz w:val="22"/>
          <w:szCs w:val="22"/>
        </w:rPr>
      </w:pPr>
      <w:r w:rsidRPr="004D3FC6">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6963"/>
      </w:tblGrid>
      <w:tr w:rsidR="0071592F" w:rsidRPr="004D3FC6" w14:paraId="79ACC003" w14:textId="77777777" w:rsidTr="00DD763E">
        <w:trPr>
          <w:trHeight w:val="190"/>
        </w:trPr>
        <w:tc>
          <w:tcPr>
            <w:tcW w:w="9245" w:type="dxa"/>
            <w:gridSpan w:val="2"/>
            <w:tcBorders>
              <w:top w:val="nil"/>
              <w:left w:val="nil"/>
              <w:right w:val="nil"/>
            </w:tcBorders>
            <w:shd w:val="clear" w:color="auto" w:fill="auto"/>
          </w:tcPr>
          <w:p w14:paraId="617C5F14" w14:textId="77777777" w:rsidR="0071592F" w:rsidRPr="004D3FC6" w:rsidRDefault="0071592F" w:rsidP="00DD763E">
            <w:pPr>
              <w:jc w:val="center"/>
              <w:rPr>
                <w:rFonts w:ascii="Calibri" w:hAnsi="Calibri" w:cs="Calibri"/>
                <w:b/>
                <w:bCs/>
                <w:sz w:val="22"/>
                <w:szCs w:val="22"/>
              </w:rPr>
            </w:pPr>
            <w:r w:rsidRPr="004D3FC6">
              <w:rPr>
                <w:rFonts w:ascii="Calibri" w:hAnsi="Calibri" w:cs="Calibri"/>
                <w:b/>
                <w:bCs/>
                <w:sz w:val="22"/>
                <w:szCs w:val="22"/>
              </w:rPr>
              <w:lastRenderedPageBreak/>
              <w:t>SCHEDULE 2</w:t>
            </w:r>
          </w:p>
          <w:p w14:paraId="7B586205" w14:textId="77777777" w:rsidR="0071592F" w:rsidRPr="004D3FC6" w:rsidRDefault="0071592F" w:rsidP="00DD763E">
            <w:pPr>
              <w:jc w:val="center"/>
              <w:rPr>
                <w:rFonts w:ascii="Calibri" w:hAnsi="Calibri" w:cs="Calibri"/>
                <w:b/>
                <w:bCs/>
                <w:sz w:val="22"/>
                <w:szCs w:val="22"/>
              </w:rPr>
            </w:pPr>
            <w:r w:rsidRPr="004D3FC6">
              <w:rPr>
                <w:rFonts w:ascii="Calibri" w:hAnsi="Calibri" w:cs="Calibri"/>
                <w:b/>
                <w:bCs/>
                <w:sz w:val="22"/>
                <w:szCs w:val="22"/>
              </w:rPr>
              <w:t>IN THE PARISH OF THEALE</w:t>
            </w:r>
          </w:p>
          <w:p w14:paraId="08B55F44" w14:textId="77777777" w:rsidR="0071592F" w:rsidRPr="004D3FC6" w:rsidRDefault="0071592F" w:rsidP="00DD763E">
            <w:pPr>
              <w:jc w:val="center"/>
              <w:rPr>
                <w:rFonts w:ascii="Calibri" w:hAnsi="Calibri" w:cs="Calibri"/>
                <w:b/>
                <w:bCs/>
                <w:sz w:val="22"/>
                <w:szCs w:val="22"/>
              </w:rPr>
            </w:pPr>
            <w:r w:rsidRPr="004D3FC6">
              <w:rPr>
                <w:rFonts w:ascii="Calibri" w:hAnsi="Calibri" w:cs="Calibri"/>
                <w:b/>
                <w:bCs/>
                <w:sz w:val="22"/>
                <w:szCs w:val="22"/>
              </w:rPr>
              <w:t>30 MPH SPEED LIMIT</w:t>
            </w:r>
          </w:p>
          <w:p w14:paraId="31147A83" w14:textId="77777777" w:rsidR="0071592F" w:rsidRPr="004D3FC6" w:rsidRDefault="0071592F" w:rsidP="00DD763E">
            <w:pPr>
              <w:jc w:val="center"/>
              <w:rPr>
                <w:rFonts w:ascii="Calibri" w:hAnsi="Calibri" w:cs="Calibri"/>
                <w:sz w:val="22"/>
                <w:szCs w:val="22"/>
              </w:rPr>
            </w:pPr>
          </w:p>
        </w:tc>
      </w:tr>
      <w:tr w:rsidR="0071592F" w:rsidRPr="004D3FC6" w14:paraId="625BFA66" w14:textId="77777777" w:rsidTr="00DD763E">
        <w:trPr>
          <w:trHeight w:val="190"/>
        </w:trPr>
        <w:tc>
          <w:tcPr>
            <w:tcW w:w="2098" w:type="dxa"/>
            <w:shd w:val="clear" w:color="auto" w:fill="auto"/>
          </w:tcPr>
          <w:p w14:paraId="734F3DC8"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Englefield Road </w:t>
            </w:r>
          </w:p>
        </w:tc>
        <w:tc>
          <w:tcPr>
            <w:tcW w:w="7147" w:type="dxa"/>
            <w:shd w:val="clear" w:color="auto" w:fill="auto"/>
          </w:tcPr>
          <w:p w14:paraId="420203E3"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Between a point approx. 15m east of its junction with Pangbourne Road (A340) and a point approx. 45m west of its junction with North Street</w:t>
            </w:r>
          </w:p>
        </w:tc>
      </w:tr>
      <w:tr w:rsidR="0071592F" w:rsidRPr="004D3FC6" w14:paraId="512D43FC" w14:textId="77777777" w:rsidTr="00DD763E">
        <w:trPr>
          <w:trHeight w:val="190"/>
        </w:trPr>
        <w:tc>
          <w:tcPr>
            <w:tcW w:w="2098" w:type="dxa"/>
            <w:shd w:val="clear" w:color="auto" w:fill="auto"/>
          </w:tcPr>
          <w:p w14:paraId="7DA1FA36"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North Street </w:t>
            </w:r>
          </w:p>
        </w:tc>
        <w:tc>
          <w:tcPr>
            <w:tcW w:w="7147" w:type="dxa"/>
            <w:shd w:val="clear" w:color="auto" w:fill="auto"/>
          </w:tcPr>
          <w:p w14:paraId="4A08DDAE"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Between its junction with Englefield Road and a point approx. 21m north  </w:t>
            </w:r>
          </w:p>
        </w:tc>
      </w:tr>
      <w:tr w:rsidR="0071592F" w:rsidRPr="004D3FC6" w14:paraId="4C72B791" w14:textId="77777777" w:rsidTr="00DD763E">
        <w:tc>
          <w:tcPr>
            <w:tcW w:w="2098" w:type="dxa"/>
            <w:shd w:val="clear" w:color="auto" w:fill="auto"/>
          </w:tcPr>
          <w:p w14:paraId="50960A57"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Unnamed road from A340 to The Green </w:t>
            </w:r>
          </w:p>
        </w:tc>
        <w:tc>
          <w:tcPr>
            <w:tcW w:w="7147" w:type="dxa"/>
            <w:shd w:val="clear" w:color="auto" w:fill="auto"/>
          </w:tcPr>
          <w:p w14:paraId="271785BF"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Between a point approx. 15m east of its junction with Pangbourne Road (A340) and a point approx. 38m north of its junction with The Green  </w:t>
            </w:r>
          </w:p>
        </w:tc>
      </w:tr>
    </w:tbl>
    <w:p w14:paraId="67F924F1" w14:textId="77777777" w:rsidR="0071592F" w:rsidRPr="004D3FC6" w:rsidRDefault="0071592F" w:rsidP="0071592F">
      <w:pPr>
        <w:rPr>
          <w:rFonts w:ascii="Calibri" w:hAnsi="Calibri" w:cs="Calibri"/>
          <w:sz w:val="22"/>
          <w:szCs w:val="22"/>
        </w:rPr>
      </w:pPr>
    </w:p>
    <w:p w14:paraId="5C0B27A3" w14:textId="77777777" w:rsidR="0071592F" w:rsidRPr="004D3FC6" w:rsidRDefault="0071592F" w:rsidP="0071592F">
      <w:pPr>
        <w:rPr>
          <w:rFonts w:ascii="Calibri" w:hAnsi="Calibri" w:cs="Calibri"/>
          <w:sz w:val="22"/>
          <w:szCs w:val="22"/>
        </w:rPr>
      </w:pPr>
    </w:p>
    <w:p w14:paraId="32FC7C3F" w14:textId="77777777" w:rsidR="0071592F" w:rsidRPr="004D3FC6" w:rsidRDefault="0071592F" w:rsidP="0071592F">
      <w:pPr>
        <w:rPr>
          <w:rFonts w:ascii="Calibri" w:hAnsi="Calibri" w:cs="Calibri"/>
          <w:sz w:val="22"/>
          <w:szCs w:val="22"/>
        </w:rPr>
      </w:pPr>
    </w:p>
    <w:tbl>
      <w:tblPr>
        <w:tblW w:w="0" w:type="auto"/>
        <w:tblLayout w:type="fixed"/>
        <w:tblLook w:val="0000" w:firstRow="0" w:lastRow="0" w:firstColumn="0" w:lastColumn="0" w:noHBand="0" w:noVBand="0"/>
      </w:tblPr>
      <w:tblGrid>
        <w:gridCol w:w="1668"/>
        <w:gridCol w:w="3177"/>
      </w:tblGrid>
      <w:tr w:rsidR="0071592F" w:rsidRPr="004D3FC6" w14:paraId="7083784F" w14:textId="77777777" w:rsidTr="00DD763E">
        <w:tc>
          <w:tcPr>
            <w:tcW w:w="4845" w:type="dxa"/>
            <w:gridSpan w:val="2"/>
            <w:tcBorders>
              <w:top w:val="nil"/>
              <w:left w:val="nil"/>
              <w:bottom w:val="nil"/>
              <w:right w:val="nil"/>
            </w:tcBorders>
          </w:tcPr>
          <w:p w14:paraId="1B37432C" w14:textId="77777777" w:rsidR="0071592F" w:rsidRPr="004D3FC6" w:rsidRDefault="0071592F" w:rsidP="00DD763E">
            <w:pPr>
              <w:rPr>
                <w:rFonts w:ascii="Calibri" w:hAnsi="Calibri" w:cs="Calibri"/>
                <w:sz w:val="22"/>
                <w:szCs w:val="22"/>
              </w:rPr>
            </w:pPr>
            <w:r w:rsidRPr="004D3FC6">
              <w:rPr>
                <w:rFonts w:ascii="Calibri" w:hAnsi="Calibri" w:cs="Calibri"/>
                <w:b/>
                <w:bCs/>
                <w:sz w:val="22"/>
                <w:szCs w:val="22"/>
              </w:rPr>
              <w:t>THE COMMON SEAL</w:t>
            </w:r>
            <w:r w:rsidRPr="004D3FC6">
              <w:rPr>
                <w:rFonts w:ascii="Calibri" w:hAnsi="Calibri" w:cs="Calibri"/>
                <w:sz w:val="22"/>
                <w:szCs w:val="22"/>
              </w:rPr>
              <w:t xml:space="preserve"> of </w:t>
            </w:r>
            <w:r w:rsidRPr="004D3FC6">
              <w:rPr>
                <w:rFonts w:ascii="Calibri" w:hAnsi="Calibri" w:cs="Calibri"/>
                <w:b/>
                <w:bCs/>
                <w:sz w:val="22"/>
                <w:szCs w:val="22"/>
              </w:rPr>
              <w:t xml:space="preserve">WEST </w:t>
            </w:r>
            <w:r w:rsidRPr="004D3FC6">
              <w:rPr>
                <w:rFonts w:ascii="Calibri" w:hAnsi="Calibri" w:cs="Calibri"/>
                <w:b/>
                <w:sz w:val="22"/>
                <w:szCs w:val="22"/>
              </w:rPr>
              <w:t>BERKSHIRE DISTRICT COUNCIL</w:t>
            </w:r>
            <w:r w:rsidRPr="004D3FC6">
              <w:rPr>
                <w:rFonts w:ascii="Calibri" w:hAnsi="Calibri" w:cs="Calibri"/>
                <w:sz w:val="22"/>
                <w:szCs w:val="22"/>
              </w:rPr>
              <w:t xml:space="preserve"> hereunto affixed on the</w:t>
            </w:r>
          </w:p>
          <w:p w14:paraId="3218B0FF" w14:textId="77777777" w:rsidR="0071592F" w:rsidRPr="004D3FC6" w:rsidRDefault="0071592F" w:rsidP="00DD763E">
            <w:pPr>
              <w:rPr>
                <w:rFonts w:ascii="Calibri" w:hAnsi="Calibri" w:cs="Calibri"/>
                <w:sz w:val="22"/>
                <w:szCs w:val="22"/>
              </w:rPr>
            </w:pPr>
            <w:r w:rsidRPr="004D3FC6">
              <w:rPr>
                <w:rFonts w:ascii="Calibri" w:hAnsi="Calibri" w:cs="Calibri"/>
                <w:sz w:val="22"/>
                <w:szCs w:val="22"/>
              </w:rPr>
              <w:t xml:space="preserve">              day of                                        2024 is authenticated by:</w:t>
            </w:r>
          </w:p>
          <w:p w14:paraId="784B0172" w14:textId="77777777" w:rsidR="0071592F" w:rsidRPr="004D3FC6" w:rsidRDefault="0071592F" w:rsidP="00DD763E">
            <w:pPr>
              <w:pStyle w:val="BodyTextIndent2"/>
              <w:tabs>
                <w:tab w:val="left" w:pos="1418"/>
              </w:tabs>
              <w:ind w:left="0" w:firstLine="0"/>
              <w:rPr>
                <w:rFonts w:ascii="Calibri" w:hAnsi="Calibri" w:cs="Calibri"/>
                <w:color w:val="auto"/>
                <w:sz w:val="22"/>
                <w:szCs w:val="22"/>
              </w:rPr>
            </w:pPr>
          </w:p>
        </w:tc>
      </w:tr>
      <w:tr w:rsidR="0071592F" w:rsidRPr="004D3FC6" w14:paraId="037501F0" w14:textId="77777777" w:rsidTr="00DD763E">
        <w:tc>
          <w:tcPr>
            <w:tcW w:w="1668" w:type="dxa"/>
            <w:tcBorders>
              <w:top w:val="nil"/>
              <w:left w:val="nil"/>
              <w:bottom w:val="nil"/>
              <w:right w:val="nil"/>
            </w:tcBorders>
          </w:tcPr>
          <w:p w14:paraId="7EAB5F50" w14:textId="77777777" w:rsidR="0071592F" w:rsidRPr="004D3FC6" w:rsidRDefault="0071592F" w:rsidP="00DD763E">
            <w:pPr>
              <w:pStyle w:val="BodyTextIndent2"/>
              <w:tabs>
                <w:tab w:val="left" w:pos="1418"/>
              </w:tabs>
              <w:ind w:left="0" w:firstLine="0"/>
              <w:rPr>
                <w:rFonts w:ascii="Calibri" w:hAnsi="Calibri" w:cs="Calibri"/>
                <w:color w:val="auto"/>
                <w:sz w:val="22"/>
                <w:szCs w:val="22"/>
              </w:rPr>
            </w:pPr>
          </w:p>
        </w:tc>
        <w:tc>
          <w:tcPr>
            <w:tcW w:w="3177" w:type="dxa"/>
            <w:tcBorders>
              <w:top w:val="nil"/>
              <w:left w:val="nil"/>
              <w:bottom w:val="nil"/>
              <w:right w:val="nil"/>
            </w:tcBorders>
          </w:tcPr>
          <w:p w14:paraId="0F748091" w14:textId="77777777" w:rsidR="0071592F" w:rsidRPr="004D3FC6" w:rsidRDefault="0071592F" w:rsidP="00DD763E">
            <w:pPr>
              <w:pStyle w:val="BodyTextIndent2"/>
              <w:tabs>
                <w:tab w:val="left" w:pos="1418"/>
              </w:tabs>
              <w:ind w:left="0" w:firstLine="0"/>
              <w:rPr>
                <w:rFonts w:ascii="Calibri" w:hAnsi="Calibri" w:cs="Calibri"/>
                <w:color w:val="auto"/>
                <w:sz w:val="22"/>
                <w:szCs w:val="22"/>
              </w:rPr>
            </w:pPr>
            <w:r w:rsidRPr="004D3FC6">
              <w:rPr>
                <w:rFonts w:ascii="Calibri" w:hAnsi="Calibri" w:cs="Calibri"/>
                <w:color w:val="auto"/>
                <w:sz w:val="22"/>
                <w:szCs w:val="22"/>
              </w:rPr>
              <w:t>Authorised Signatory</w:t>
            </w:r>
          </w:p>
        </w:tc>
      </w:tr>
    </w:tbl>
    <w:p w14:paraId="3AD7FDB3" w14:textId="77777777" w:rsidR="0071592F" w:rsidRPr="004D3FC6" w:rsidRDefault="0071592F" w:rsidP="0071592F">
      <w:pPr>
        <w:rPr>
          <w:rFonts w:ascii="Calibri" w:hAnsi="Calibri" w:cs="Calibri"/>
          <w:sz w:val="22"/>
          <w:szCs w:val="22"/>
        </w:rPr>
      </w:pPr>
    </w:p>
    <w:p w14:paraId="5799013D" w14:textId="77777777" w:rsidR="00C90C0D" w:rsidRPr="000E7A6D" w:rsidRDefault="00C90C0D">
      <w:pPr>
        <w:rPr>
          <w:rFonts w:cstheme="minorHAnsi"/>
        </w:rPr>
      </w:pPr>
    </w:p>
    <w:sectPr w:rsidR="00C90C0D" w:rsidRPr="000E7A6D" w:rsidSect="0071592F">
      <w:footerReference w:type="first" r:id="rId8"/>
      <w:pgSz w:w="11909" w:h="16834" w:code="9"/>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87A2" w14:textId="77777777" w:rsidR="0071592F" w:rsidRDefault="0071592F">
    <w:pPr>
      <w:pStyle w:val="Footer"/>
    </w:pPr>
    <w:r>
      <w:rPr>
        <w:sz w:val="16"/>
      </w:rPr>
      <w:fldChar w:fldCharType="begin"/>
    </w:r>
    <w:r>
      <w:rPr>
        <w:sz w:val="16"/>
      </w:rPr>
      <w:instrText xml:space="preserve"> DOCPROPERTY MatterRef \* MERGEFORMAT </w:instrText>
    </w:r>
    <w:r>
      <w:rPr>
        <w:sz w:val="16"/>
      </w:rPr>
      <w:fldChar w:fldCharType="separate"/>
    </w:r>
    <w:r>
      <w:rPr>
        <w:sz w:val="16"/>
      </w:rPr>
      <w:t>009527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00956309</w:t>
    </w:r>
    <w:r>
      <w:rPr>
        <w:sz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26F36"/>
    <w:multiLevelType w:val="hybridMultilevel"/>
    <w:tmpl w:val="75A83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73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2F"/>
    <w:rsid w:val="000E7A6D"/>
    <w:rsid w:val="00244458"/>
    <w:rsid w:val="002B5D8C"/>
    <w:rsid w:val="00496883"/>
    <w:rsid w:val="0071592F"/>
    <w:rsid w:val="00764805"/>
    <w:rsid w:val="007D0DED"/>
    <w:rsid w:val="00AD6A56"/>
    <w:rsid w:val="00C9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6E56"/>
  <w15:chartTrackingRefBased/>
  <w15:docId w15:val="{1D2A0129-3872-4FAB-A705-A8F34E6A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92F"/>
    <w:pPr>
      <w:overflowPunct w:val="0"/>
      <w:autoSpaceDE w:val="0"/>
      <w:autoSpaceDN w:val="0"/>
      <w:adjustRightInd w:val="0"/>
      <w:jc w:val="both"/>
      <w:textAlignment w:val="baseline"/>
    </w:pPr>
    <w:rPr>
      <w:rFonts w:ascii="Arial" w:eastAsia="Times New Roman" w:hAnsi="Arial"/>
      <w:sz w:val="20"/>
      <w:szCs w:val="20"/>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Footer">
    <w:name w:val="footer"/>
    <w:basedOn w:val="Normal"/>
    <w:link w:val="FooterChar"/>
    <w:rsid w:val="0071592F"/>
    <w:pPr>
      <w:tabs>
        <w:tab w:val="center" w:pos="4153"/>
        <w:tab w:val="right" w:pos="8306"/>
      </w:tabs>
    </w:pPr>
  </w:style>
  <w:style w:type="character" w:customStyle="1" w:styleId="FooterChar">
    <w:name w:val="Footer Char"/>
    <w:basedOn w:val="DefaultParagraphFont"/>
    <w:link w:val="Footer"/>
    <w:rsid w:val="0071592F"/>
    <w:rPr>
      <w:rFonts w:ascii="Arial" w:eastAsia="Times New Roman" w:hAnsi="Arial"/>
      <w:sz w:val="20"/>
      <w:szCs w:val="20"/>
    </w:rPr>
  </w:style>
  <w:style w:type="paragraph" w:styleId="BodyTextIndent2">
    <w:name w:val="Body Text Indent 2"/>
    <w:basedOn w:val="Normal"/>
    <w:link w:val="BodyTextIndent2Char"/>
    <w:uiPriority w:val="99"/>
    <w:rsid w:val="0071592F"/>
    <w:pPr>
      <w:tabs>
        <w:tab w:val="left" w:pos="709"/>
      </w:tabs>
      <w:overflowPunct/>
      <w:adjustRightInd/>
      <w:ind w:left="1418" w:hanging="709"/>
      <w:jc w:val="left"/>
      <w:textAlignment w:val="auto"/>
    </w:pPr>
    <w:rPr>
      <w:rFonts w:ascii="Arial Narrow" w:hAnsi="Arial Narrow" w:cs="Arial Narrow"/>
      <w:color w:val="800080"/>
      <w:sz w:val="24"/>
      <w:szCs w:val="24"/>
      <w:lang w:eastAsia="en-GB"/>
    </w:rPr>
  </w:style>
  <w:style w:type="character" w:customStyle="1" w:styleId="BodyTextIndent2Char">
    <w:name w:val="Body Text Indent 2 Char"/>
    <w:basedOn w:val="DefaultParagraphFont"/>
    <w:link w:val="BodyTextIndent2"/>
    <w:uiPriority w:val="99"/>
    <w:rsid w:val="0071592F"/>
    <w:rPr>
      <w:rFonts w:ascii="Arial Narrow" w:eastAsia="Times New Roman" w:hAnsi="Arial Narrow" w:cs="Arial Narrow"/>
      <w:color w:val="80008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Props1.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2.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3493</Characters>
  <Application>Microsoft Office Word</Application>
  <DocSecurity>0</DocSecurity>
  <Lines>29</Lines>
  <Paragraphs>8</Paragraphs>
  <ScaleCrop>false</ScaleCrop>
  <Company>WBC</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Young</dc:creator>
  <cp:keywords/>
  <dc:description/>
  <cp:lastModifiedBy>Heather Young</cp:lastModifiedBy>
  <cp:revision>1</cp:revision>
  <dcterms:created xsi:type="dcterms:W3CDTF">2024-04-26T15:32:00Z</dcterms:created>
  <dcterms:modified xsi:type="dcterms:W3CDTF">2024-04-26T15:33:00Z</dcterms:modified>
</cp:coreProperties>
</file>