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D762" w14:textId="77777777" w:rsidR="00943100" w:rsidRPr="00102A73" w:rsidRDefault="00943100" w:rsidP="00102A73">
      <w:pPr>
        <w:jc w:val="center"/>
        <w:rPr>
          <w:rFonts w:ascii="Arial" w:eastAsia="Times New Roman" w:hAnsi="Arial" w:cs="Arial"/>
          <w:b/>
          <w:sz w:val="48"/>
          <w:szCs w:val="48"/>
          <w:lang w:eastAsia="en-GB"/>
        </w:rPr>
      </w:pPr>
      <w:r w:rsidRPr="00102A73">
        <w:rPr>
          <w:rFonts w:ascii="Arial" w:eastAsia="Times New Roman" w:hAnsi="Arial" w:cs="Arial"/>
          <w:b/>
          <w:sz w:val="48"/>
          <w:szCs w:val="48"/>
          <w:lang w:eastAsia="en-GB"/>
        </w:rPr>
        <w:t>West Berkshire Community Fund Guidance Notes</w:t>
      </w:r>
    </w:p>
    <w:p w14:paraId="684E94DA" w14:textId="77777777" w:rsidR="00943100" w:rsidRPr="00943100" w:rsidRDefault="00943100" w:rsidP="00943100">
      <w:pPr>
        <w:rPr>
          <w:rFonts w:ascii="Arial" w:eastAsia="Times New Roman" w:hAnsi="Arial" w:cs="Arial"/>
          <w:b/>
          <w:lang w:eastAsia="en-GB"/>
        </w:rPr>
      </w:pPr>
    </w:p>
    <w:p w14:paraId="29B16FA0" w14:textId="77777777" w:rsidR="00943100" w:rsidRPr="00102A73" w:rsidRDefault="00943100" w:rsidP="00943100">
      <w:pPr>
        <w:rPr>
          <w:rFonts w:ascii="Arial" w:eastAsia="Times New Roman" w:hAnsi="Arial" w:cs="Arial"/>
          <w:b/>
          <w:sz w:val="28"/>
          <w:szCs w:val="28"/>
          <w:lang w:eastAsia="en-GB"/>
        </w:rPr>
      </w:pPr>
      <w:r w:rsidRPr="00102A73">
        <w:rPr>
          <w:rFonts w:ascii="Arial" w:eastAsia="Times New Roman" w:hAnsi="Arial" w:cs="Arial"/>
          <w:b/>
          <w:sz w:val="28"/>
          <w:szCs w:val="28"/>
          <w:lang w:eastAsia="en-GB"/>
        </w:rPr>
        <w:t>1.</w:t>
      </w:r>
      <w:r w:rsidRPr="00102A73">
        <w:rPr>
          <w:rFonts w:ascii="Arial" w:eastAsia="Times New Roman" w:hAnsi="Arial" w:cs="Arial"/>
          <w:b/>
          <w:sz w:val="28"/>
          <w:szCs w:val="28"/>
          <w:lang w:eastAsia="en-GB"/>
        </w:rPr>
        <w:tab/>
        <w:t>Introduction</w:t>
      </w:r>
    </w:p>
    <w:p w14:paraId="17140D57" w14:textId="77777777" w:rsidR="00943100" w:rsidRPr="00943100" w:rsidRDefault="00943100" w:rsidP="00943100">
      <w:pPr>
        <w:rPr>
          <w:rFonts w:ascii="Arial" w:eastAsia="Times New Roman" w:hAnsi="Arial" w:cs="Arial"/>
          <w:b/>
          <w:lang w:eastAsia="en-GB"/>
        </w:rPr>
      </w:pPr>
    </w:p>
    <w:p w14:paraId="77508FA1"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1.1</w:t>
      </w:r>
      <w:r w:rsidRPr="00943100">
        <w:rPr>
          <w:rFonts w:ascii="Arial" w:eastAsia="Times New Roman" w:hAnsi="Arial" w:cs="Arial"/>
          <w:lang w:eastAsia="en-GB"/>
        </w:rPr>
        <w:tab/>
        <w:t>West Berkshire Council (WBC) is committed to supporting local good causes such as charity, voluntary and community sector organisations.  One of the ways the Council is providing support is through the establishment of the West Berkshire Lottery (WBL).  The WBL has been set up to help local good</w:t>
      </w:r>
      <w:r w:rsidR="00C44BA6">
        <w:rPr>
          <w:rFonts w:ascii="Arial" w:eastAsia="Times New Roman" w:hAnsi="Arial" w:cs="Arial"/>
          <w:lang w:eastAsia="en-GB"/>
        </w:rPr>
        <w:t xml:space="preserve"> </w:t>
      </w:r>
      <w:r w:rsidRPr="00943100">
        <w:rPr>
          <w:rFonts w:ascii="Arial" w:eastAsia="Times New Roman" w:hAnsi="Arial" w:cs="Arial"/>
          <w:lang w:eastAsia="en-GB"/>
        </w:rPr>
        <w:t>causes</w:t>
      </w:r>
      <w:r w:rsidR="00C44BA6">
        <w:rPr>
          <w:rFonts w:ascii="Arial" w:eastAsia="Times New Roman" w:hAnsi="Arial" w:cs="Arial"/>
          <w:lang w:eastAsia="en-GB"/>
        </w:rPr>
        <w:t xml:space="preserve"> to</w:t>
      </w:r>
      <w:r w:rsidRPr="00943100">
        <w:rPr>
          <w:rFonts w:ascii="Arial" w:eastAsia="Times New Roman" w:hAnsi="Arial" w:cs="Arial"/>
          <w:lang w:eastAsia="en-GB"/>
        </w:rPr>
        <w:t xml:space="preserve"> access new funding streams to support ongoing activities and to innovate in their organisations.</w:t>
      </w:r>
    </w:p>
    <w:p w14:paraId="68A30933" w14:textId="77777777" w:rsidR="00943100" w:rsidRPr="00943100" w:rsidRDefault="00943100" w:rsidP="00943100">
      <w:pPr>
        <w:ind w:left="720"/>
        <w:contextualSpacing/>
        <w:rPr>
          <w:rFonts w:ascii="Arial" w:eastAsia="Times New Roman" w:hAnsi="Arial" w:cs="Arial"/>
          <w:lang w:eastAsia="en-GB"/>
        </w:rPr>
      </w:pPr>
    </w:p>
    <w:p w14:paraId="51A4D127" w14:textId="77777777" w:rsidR="00943100" w:rsidRPr="00943100" w:rsidRDefault="00943100" w:rsidP="00943100">
      <w:pPr>
        <w:ind w:left="720" w:hanging="720"/>
        <w:contextualSpacing/>
        <w:rPr>
          <w:rFonts w:ascii="Arial" w:eastAsia="Times New Roman" w:hAnsi="Arial" w:cs="Arial"/>
          <w:lang w:eastAsia="en-GB"/>
        </w:rPr>
      </w:pPr>
      <w:r w:rsidRPr="00943100">
        <w:rPr>
          <w:rFonts w:ascii="Arial" w:eastAsia="Times New Roman" w:hAnsi="Arial" w:cs="Arial"/>
          <w:b/>
          <w:lang w:eastAsia="en-GB"/>
        </w:rPr>
        <w:t>1.2</w:t>
      </w:r>
      <w:r w:rsidRPr="00943100">
        <w:rPr>
          <w:rFonts w:ascii="Arial" w:eastAsia="Times New Roman" w:hAnsi="Arial" w:cs="Arial"/>
          <w:lang w:eastAsia="en-GB"/>
        </w:rPr>
        <w:tab/>
        <w:t xml:space="preserve">The West Berkshire Community Fund (WBCF) is one of the good causes supported by the WBL.  The WBCF is administered by the Council.  The WBCF is a generic fund that will be accrued and then distributed according to the guidance notes and supporting information.  </w:t>
      </w:r>
    </w:p>
    <w:p w14:paraId="3AF8A706" w14:textId="77777777" w:rsidR="00943100" w:rsidRPr="00943100" w:rsidRDefault="00943100" w:rsidP="00943100">
      <w:pPr>
        <w:ind w:left="720" w:hanging="720"/>
        <w:contextualSpacing/>
        <w:rPr>
          <w:rFonts w:ascii="Arial" w:eastAsia="Times New Roman" w:hAnsi="Arial" w:cs="Arial"/>
          <w:lang w:eastAsia="en-GB"/>
        </w:rPr>
      </w:pPr>
    </w:p>
    <w:p w14:paraId="702C738F" w14:textId="77777777" w:rsidR="00943100" w:rsidRPr="00943100" w:rsidRDefault="00943100" w:rsidP="00943100">
      <w:pPr>
        <w:ind w:left="709" w:hanging="709"/>
        <w:contextualSpacing/>
        <w:rPr>
          <w:rFonts w:asciiTheme="majorHAnsi" w:eastAsia="Times New Roman" w:hAnsiTheme="majorHAnsi" w:cstheme="majorHAnsi"/>
          <w:lang w:eastAsia="en-GB"/>
        </w:rPr>
      </w:pPr>
      <w:r w:rsidRPr="00943100">
        <w:rPr>
          <w:rFonts w:ascii="Arial" w:eastAsia="Times New Roman" w:hAnsi="Arial" w:cs="Arial"/>
          <w:b/>
          <w:lang w:eastAsia="en-GB"/>
        </w:rPr>
        <w:t>1.3</w:t>
      </w:r>
      <w:r w:rsidRPr="00943100">
        <w:rPr>
          <w:rFonts w:ascii="Arial" w:eastAsia="Times New Roman" w:hAnsi="Arial" w:cs="Arial"/>
          <w:lang w:eastAsia="en-GB"/>
        </w:rPr>
        <w:tab/>
        <w:t>Funding going into the WBCF comes</w:t>
      </w:r>
      <w:r w:rsidRPr="00943100">
        <w:rPr>
          <w:rFonts w:asciiTheme="majorHAnsi" w:eastAsia="Times New Roman" w:hAnsiTheme="majorHAnsi" w:cstheme="majorHAnsi"/>
          <w:lang w:eastAsia="en-GB"/>
        </w:rPr>
        <w:t xml:space="preserve"> from players</w:t>
      </w:r>
      <w:r w:rsidRPr="00943100">
        <w:rPr>
          <w:rFonts w:eastAsia="Times New Roman" w:cstheme="minorHAnsi"/>
          <w:lang w:eastAsia="en-GB"/>
        </w:rPr>
        <w:t xml:space="preserve"> who nominate it as their good cause when they buy a ticket.  </w:t>
      </w:r>
    </w:p>
    <w:p w14:paraId="745A21BE" w14:textId="77777777" w:rsidR="00943100" w:rsidRPr="00943100" w:rsidRDefault="00943100" w:rsidP="00943100">
      <w:pPr>
        <w:ind w:left="709" w:hanging="709"/>
        <w:contextualSpacing/>
        <w:rPr>
          <w:rFonts w:asciiTheme="majorHAnsi" w:eastAsia="Times New Roman" w:hAnsiTheme="majorHAnsi" w:cstheme="majorHAnsi"/>
          <w:lang w:eastAsia="en-GB"/>
        </w:rPr>
      </w:pPr>
    </w:p>
    <w:p w14:paraId="40CD6C56" w14:textId="77777777" w:rsidR="00943100" w:rsidRPr="00943100" w:rsidRDefault="00943100" w:rsidP="00943100">
      <w:pPr>
        <w:ind w:left="720" w:hanging="720"/>
        <w:rPr>
          <w:rFonts w:ascii="Arial" w:eastAsia="Times New Roman" w:hAnsi="Arial" w:cs="Arial"/>
          <w:lang w:eastAsia="en-GB"/>
        </w:rPr>
      </w:pPr>
      <w:r w:rsidRPr="00943100">
        <w:rPr>
          <w:rFonts w:asciiTheme="majorHAnsi" w:eastAsia="Times New Roman" w:hAnsiTheme="majorHAnsi" w:cstheme="majorHAnsi"/>
          <w:b/>
          <w:lang w:eastAsia="en-GB"/>
        </w:rPr>
        <w:t>1.4</w:t>
      </w:r>
      <w:r w:rsidRPr="00943100">
        <w:rPr>
          <w:rFonts w:asciiTheme="majorHAnsi" w:eastAsia="Times New Roman" w:hAnsiTheme="majorHAnsi" w:cstheme="majorHAnsi"/>
          <w:lang w:eastAsia="en-GB"/>
        </w:rPr>
        <w:tab/>
      </w:r>
      <w:r w:rsidR="00A6176C">
        <w:rPr>
          <w:rFonts w:ascii="Arial" w:eastAsia="Times New Roman" w:hAnsi="Arial" w:cs="Arial"/>
          <w:lang w:eastAsia="en-GB"/>
        </w:rPr>
        <w:t>Organisations</w:t>
      </w:r>
      <w:r w:rsidRPr="00943100">
        <w:rPr>
          <w:rFonts w:ascii="Arial" w:eastAsia="Times New Roman" w:hAnsi="Arial" w:cs="Arial"/>
          <w:lang w:eastAsia="en-GB"/>
        </w:rPr>
        <w:t xml:space="preserve"> are able to apply for funding from the WBCF if they have met the criteria for joining the WBL and are an active participant of the scheme</w:t>
      </w:r>
      <w:r w:rsidR="00E904EC">
        <w:rPr>
          <w:rFonts w:ascii="Arial" w:eastAsia="Times New Roman" w:hAnsi="Arial" w:cs="Arial"/>
          <w:lang w:eastAsia="en-GB"/>
        </w:rPr>
        <w:t xml:space="preserve"> </w:t>
      </w:r>
      <w:r w:rsidR="00CE1E69">
        <w:rPr>
          <w:rFonts w:ascii="Arial" w:eastAsia="Times New Roman" w:hAnsi="Arial" w:cs="Arial"/>
          <w:lang w:eastAsia="en-GB"/>
        </w:rPr>
        <w:t>having sold</w:t>
      </w:r>
      <w:r w:rsidR="00A6176C">
        <w:rPr>
          <w:rFonts w:ascii="Arial" w:eastAsia="Times New Roman" w:hAnsi="Arial" w:cs="Arial"/>
          <w:lang w:eastAsia="en-GB"/>
        </w:rPr>
        <w:t xml:space="preserve"> 1</w:t>
      </w:r>
      <w:r w:rsidR="00E904EC" w:rsidRPr="00A6176C">
        <w:rPr>
          <w:rFonts w:ascii="Arial" w:eastAsia="Times New Roman" w:hAnsi="Arial" w:cs="Arial"/>
          <w:lang w:eastAsia="en-GB"/>
        </w:rPr>
        <w:t>0 or more tickets</w:t>
      </w:r>
      <w:r w:rsidR="00CE1E69">
        <w:rPr>
          <w:rFonts w:ascii="Arial" w:eastAsia="Times New Roman" w:hAnsi="Arial" w:cs="Arial"/>
          <w:lang w:eastAsia="en-GB"/>
        </w:rPr>
        <w:t xml:space="preserve"> </w:t>
      </w:r>
      <w:r w:rsidR="00E904EC">
        <w:rPr>
          <w:rFonts w:ascii="Arial" w:eastAsia="Times New Roman" w:hAnsi="Arial" w:cs="Arial"/>
          <w:lang w:eastAsia="en-GB"/>
        </w:rPr>
        <w:t>per week</w:t>
      </w:r>
      <w:r w:rsidR="00C2009D">
        <w:rPr>
          <w:rFonts w:ascii="Arial" w:eastAsia="Times New Roman" w:hAnsi="Arial" w:cs="Arial"/>
          <w:lang w:eastAsia="en-GB"/>
        </w:rPr>
        <w:t xml:space="preserve"> over the preceding</w:t>
      </w:r>
      <w:r w:rsidR="00A6176C">
        <w:rPr>
          <w:rFonts w:ascii="Arial" w:eastAsia="Times New Roman" w:hAnsi="Arial" w:cs="Arial"/>
          <w:lang w:eastAsia="en-GB"/>
        </w:rPr>
        <w:t xml:space="preserve"> 10</w:t>
      </w:r>
      <w:r w:rsidR="00C2009D">
        <w:rPr>
          <w:rFonts w:ascii="Arial" w:eastAsia="Times New Roman" w:hAnsi="Arial" w:cs="Arial"/>
          <w:lang w:eastAsia="en-GB"/>
        </w:rPr>
        <w:t xml:space="preserve"> weeks of play up to the closing date for applications</w:t>
      </w:r>
      <w:r w:rsidR="00A6176C">
        <w:rPr>
          <w:rFonts w:ascii="Arial" w:eastAsia="Times New Roman" w:hAnsi="Arial" w:cs="Arial"/>
          <w:lang w:eastAsia="en-GB"/>
        </w:rPr>
        <w:t>.</w:t>
      </w:r>
      <w:r w:rsidR="00C2009D">
        <w:rPr>
          <w:rFonts w:ascii="Arial" w:eastAsia="Times New Roman" w:hAnsi="Arial" w:cs="Arial"/>
          <w:lang w:eastAsia="en-GB"/>
        </w:rPr>
        <w:t xml:space="preserve"> </w:t>
      </w:r>
    </w:p>
    <w:p w14:paraId="23C1F1E4" w14:textId="77777777" w:rsidR="00943100" w:rsidRPr="00943100" w:rsidRDefault="00943100" w:rsidP="00943100">
      <w:pPr>
        <w:rPr>
          <w:rFonts w:ascii="Arial" w:eastAsia="Times New Roman" w:hAnsi="Arial" w:cs="Arial"/>
          <w:lang w:eastAsia="en-GB"/>
        </w:rPr>
      </w:pPr>
    </w:p>
    <w:p w14:paraId="626978B7" w14:textId="77777777" w:rsidR="00943100" w:rsidRPr="00943100" w:rsidRDefault="00943100" w:rsidP="00943100">
      <w:pPr>
        <w:ind w:left="720" w:hanging="720"/>
        <w:rPr>
          <w:rFonts w:eastAsia="Times New Roman" w:cstheme="minorHAnsi"/>
          <w:lang w:eastAsia="en-GB"/>
        </w:rPr>
      </w:pPr>
      <w:r w:rsidRPr="00943100">
        <w:rPr>
          <w:rFonts w:asciiTheme="majorHAnsi" w:eastAsia="Times New Roman" w:hAnsiTheme="majorHAnsi" w:cstheme="majorHAnsi"/>
          <w:b/>
          <w:lang w:eastAsia="en-GB"/>
        </w:rPr>
        <w:t>1.5</w:t>
      </w:r>
      <w:r w:rsidRPr="00943100">
        <w:rPr>
          <w:rFonts w:asciiTheme="majorHAnsi" w:eastAsia="Times New Roman" w:hAnsiTheme="majorHAnsi" w:cstheme="majorHAnsi"/>
          <w:b/>
          <w:lang w:eastAsia="en-GB"/>
        </w:rPr>
        <w:tab/>
      </w:r>
      <w:r w:rsidRPr="00943100">
        <w:rPr>
          <w:rFonts w:asciiTheme="majorHAnsi" w:eastAsia="Times New Roman" w:hAnsiTheme="majorHAnsi" w:cstheme="majorHAnsi"/>
          <w:lang w:eastAsia="en-GB"/>
        </w:rPr>
        <w:t>Distribution of funding from the WBCF is overseen by a</w:t>
      </w:r>
      <w:r w:rsidR="00D21797">
        <w:rPr>
          <w:rFonts w:asciiTheme="majorHAnsi" w:eastAsia="Times New Roman" w:hAnsiTheme="majorHAnsi" w:cstheme="majorHAnsi"/>
          <w:lang w:eastAsia="en-GB"/>
        </w:rPr>
        <w:t xml:space="preserve"> panel who </w:t>
      </w:r>
      <w:r w:rsidR="001635EA">
        <w:rPr>
          <w:rFonts w:asciiTheme="majorHAnsi" w:eastAsia="Times New Roman" w:hAnsiTheme="majorHAnsi" w:cstheme="majorHAnsi"/>
          <w:lang w:eastAsia="en-GB"/>
        </w:rPr>
        <w:t xml:space="preserve">will </w:t>
      </w:r>
      <w:r w:rsidR="00D21797">
        <w:rPr>
          <w:rFonts w:asciiTheme="majorHAnsi" w:eastAsia="Times New Roman" w:hAnsiTheme="majorHAnsi" w:cstheme="majorHAnsi"/>
          <w:lang w:eastAsia="en-GB"/>
        </w:rPr>
        <w:t xml:space="preserve">meet </w:t>
      </w:r>
      <w:r w:rsidR="00684D00">
        <w:rPr>
          <w:rFonts w:asciiTheme="majorHAnsi" w:eastAsia="Times New Roman" w:hAnsiTheme="majorHAnsi" w:cstheme="majorHAnsi"/>
          <w:lang w:eastAsia="en-GB"/>
        </w:rPr>
        <w:t>up once</w:t>
      </w:r>
      <w:r w:rsidR="00D21797">
        <w:rPr>
          <w:rFonts w:asciiTheme="majorHAnsi" w:eastAsia="Times New Roman" w:hAnsiTheme="majorHAnsi" w:cstheme="majorHAnsi"/>
          <w:lang w:eastAsia="en-GB"/>
        </w:rPr>
        <w:t xml:space="preserve"> a </w:t>
      </w:r>
      <w:r w:rsidRPr="00943100">
        <w:rPr>
          <w:rFonts w:asciiTheme="majorHAnsi" w:eastAsia="Times New Roman" w:hAnsiTheme="majorHAnsi" w:cstheme="majorHAnsi"/>
          <w:lang w:eastAsia="en-GB"/>
        </w:rPr>
        <w:t>year to consider applications from eligible causes.  The funding awarded will be in addition to the funding received as a direct result of the tickets sold in support of the specific cause.</w:t>
      </w:r>
    </w:p>
    <w:p w14:paraId="0348E9DD" w14:textId="77777777" w:rsidR="00943100" w:rsidRPr="00943100" w:rsidRDefault="00943100" w:rsidP="00943100">
      <w:pPr>
        <w:rPr>
          <w:rFonts w:eastAsia="Times New Roman" w:cstheme="minorHAnsi"/>
          <w:lang w:eastAsia="en-GB"/>
        </w:rPr>
      </w:pPr>
    </w:p>
    <w:p w14:paraId="1F406D8C" w14:textId="77777777" w:rsidR="00943100" w:rsidRPr="00102A73" w:rsidRDefault="00943100" w:rsidP="00943100">
      <w:pPr>
        <w:rPr>
          <w:rFonts w:ascii="Arial" w:eastAsia="Times New Roman" w:hAnsi="Arial" w:cs="Arial"/>
          <w:b/>
          <w:sz w:val="28"/>
          <w:szCs w:val="28"/>
          <w:lang w:eastAsia="en-GB"/>
        </w:rPr>
      </w:pPr>
      <w:r w:rsidRPr="00102A73">
        <w:rPr>
          <w:rFonts w:ascii="Arial" w:eastAsia="Times New Roman" w:hAnsi="Arial" w:cs="Arial"/>
          <w:b/>
          <w:sz w:val="28"/>
          <w:szCs w:val="28"/>
          <w:lang w:eastAsia="en-GB"/>
        </w:rPr>
        <w:t>2.</w:t>
      </w:r>
      <w:r w:rsidRPr="00102A73">
        <w:rPr>
          <w:rFonts w:ascii="Arial" w:eastAsia="Times New Roman" w:hAnsi="Arial" w:cs="Arial"/>
          <w:b/>
          <w:sz w:val="28"/>
          <w:szCs w:val="28"/>
          <w:lang w:eastAsia="en-GB"/>
        </w:rPr>
        <w:tab/>
        <w:t>Scope</w:t>
      </w:r>
    </w:p>
    <w:p w14:paraId="05B7586D" w14:textId="77777777" w:rsidR="00943100" w:rsidRPr="00943100" w:rsidRDefault="00943100" w:rsidP="00943100">
      <w:pPr>
        <w:rPr>
          <w:rFonts w:ascii="Arial" w:eastAsia="Times New Roman" w:hAnsi="Arial" w:cs="Arial"/>
          <w:lang w:eastAsia="en-GB"/>
        </w:rPr>
      </w:pPr>
    </w:p>
    <w:p w14:paraId="65C7F96E" w14:textId="77777777" w:rsidR="00943100" w:rsidRPr="00943100" w:rsidRDefault="00943100" w:rsidP="00943100">
      <w:pPr>
        <w:ind w:left="720" w:hanging="720"/>
        <w:rPr>
          <w:rFonts w:ascii="Arial" w:eastAsia="Times New Roman" w:hAnsi="Arial" w:cs="Arial"/>
          <w:sz w:val="22"/>
          <w:szCs w:val="22"/>
          <w:lang w:eastAsia="en-GB"/>
        </w:rPr>
      </w:pPr>
      <w:r w:rsidRPr="00943100">
        <w:rPr>
          <w:rFonts w:ascii="Arial" w:eastAsia="Times New Roman" w:hAnsi="Arial" w:cs="Arial"/>
          <w:b/>
          <w:lang w:eastAsia="en-GB"/>
        </w:rPr>
        <w:t>2.1</w:t>
      </w:r>
      <w:r w:rsidRPr="00943100">
        <w:rPr>
          <w:rFonts w:ascii="Arial" w:eastAsia="Times New Roman" w:hAnsi="Arial" w:cs="Arial"/>
          <w:lang w:eastAsia="en-GB"/>
        </w:rPr>
        <w:tab/>
        <w:t xml:space="preserve">These guidance notes apply to the allocation of WBCF to local good causes who are active participants in the WBL.  It does not apply to any other means of financial support from the Council that may be available under other schemes. </w:t>
      </w:r>
      <w:r w:rsidRPr="00943100">
        <w:rPr>
          <w:rFonts w:ascii="Arial" w:eastAsia="Times New Roman" w:hAnsi="Arial" w:cs="Arial"/>
          <w:b/>
          <w:lang w:eastAsia="en-GB"/>
        </w:rPr>
        <w:t xml:space="preserve">  </w:t>
      </w:r>
    </w:p>
    <w:p w14:paraId="43B8D4C4" w14:textId="77777777" w:rsidR="00943100" w:rsidRPr="00943100" w:rsidRDefault="00943100" w:rsidP="00943100">
      <w:pPr>
        <w:rPr>
          <w:rFonts w:ascii="Arial" w:eastAsia="Times New Roman" w:hAnsi="Arial" w:cs="Arial"/>
          <w:b/>
          <w:lang w:eastAsia="en-GB"/>
        </w:rPr>
      </w:pPr>
    </w:p>
    <w:p w14:paraId="24C73AF2" w14:textId="77777777" w:rsidR="00943100" w:rsidRPr="00102A73" w:rsidRDefault="00943100" w:rsidP="00943100">
      <w:pPr>
        <w:rPr>
          <w:rFonts w:ascii="Arial" w:eastAsia="Times New Roman" w:hAnsi="Arial" w:cs="Arial"/>
          <w:b/>
          <w:sz w:val="28"/>
          <w:szCs w:val="28"/>
          <w:lang w:eastAsia="en-GB"/>
        </w:rPr>
      </w:pPr>
      <w:r w:rsidRPr="00102A73">
        <w:rPr>
          <w:rFonts w:ascii="Arial" w:eastAsia="Times New Roman" w:hAnsi="Arial" w:cs="Arial"/>
          <w:b/>
          <w:sz w:val="28"/>
          <w:szCs w:val="28"/>
          <w:lang w:eastAsia="en-GB"/>
        </w:rPr>
        <w:t>3.</w:t>
      </w:r>
      <w:r w:rsidRPr="00102A73">
        <w:rPr>
          <w:rFonts w:ascii="Arial" w:eastAsia="Times New Roman" w:hAnsi="Arial" w:cs="Arial"/>
          <w:b/>
          <w:sz w:val="28"/>
          <w:szCs w:val="28"/>
          <w:lang w:eastAsia="en-GB"/>
        </w:rPr>
        <w:tab/>
        <w:t xml:space="preserve">Purpose of the West Berkshire Community Fund </w:t>
      </w:r>
    </w:p>
    <w:p w14:paraId="0A2D244B" w14:textId="77777777" w:rsidR="00943100" w:rsidRPr="00943100" w:rsidRDefault="00943100" w:rsidP="00943100">
      <w:pPr>
        <w:rPr>
          <w:rFonts w:ascii="Arial" w:eastAsia="Times New Roman" w:hAnsi="Arial" w:cs="Arial"/>
          <w:lang w:eastAsia="en-GB"/>
        </w:rPr>
      </w:pPr>
    </w:p>
    <w:p w14:paraId="00D60493" w14:textId="77777777" w:rsid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3.1</w:t>
      </w:r>
      <w:r w:rsidRPr="00943100">
        <w:rPr>
          <w:rFonts w:ascii="Arial" w:eastAsia="Times New Roman" w:hAnsi="Arial" w:cs="Arial"/>
          <w:lang w:eastAsia="en-GB"/>
        </w:rPr>
        <w:tab/>
        <w:t>The WBCF has been established as a generic option for players of the WBL who do not have a particular allegiance to a specific good cause.  This provides an option for players to nominate the WBCF as the beneficiary of the funding generated by their ticket purchase.</w:t>
      </w:r>
    </w:p>
    <w:p w14:paraId="2D7A3F24" w14:textId="77777777" w:rsidR="000C765E" w:rsidRDefault="000C765E" w:rsidP="00943100">
      <w:pPr>
        <w:ind w:left="720" w:hanging="720"/>
        <w:rPr>
          <w:rFonts w:ascii="Arial" w:eastAsia="Times New Roman" w:hAnsi="Arial" w:cs="Arial"/>
          <w:lang w:eastAsia="en-GB"/>
        </w:rPr>
      </w:pPr>
    </w:p>
    <w:p w14:paraId="45D50359" w14:textId="77777777" w:rsidR="000C765E" w:rsidRDefault="000C765E" w:rsidP="00943100">
      <w:pPr>
        <w:ind w:left="720" w:hanging="720"/>
        <w:rPr>
          <w:rFonts w:ascii="Arial" w:eastAsia="Times New Roman" w:hAnsi="Arial" w:cs="Arial"/>
          <w:lang w:eastAsia="en-GB"/>
        </w:rPr>
      </w:pPr>
    </w:p>
    <w:p w14:paraId="17EE4650" w14:textId="77777777" w:rsidR="000C765E" w:rsidRPr="00943100" w:rsidRDefault="000C765E" w:rsidP="00943100">
      <w:pPr>
        <w:ind w:left="720" w:hanging="720"/>
        <w:rPr>
          <w:rFonts w:ascii="Arial" w:eastAsia="Times New Roman" w:hAnsi="Arial" w:cs="Arial"/>
          <w:lang w:eastAsia="en-GB"/>
        </w:rPr>
      </w:pPr>
    </w:p>
    <w:p w14:paraId="2B0C261C" w14:textId="77777777" w:rsidR="00943100" w:rsidRDefault="00943100" w:rsidP="00943100">
      <w:pPr>
        <w:ind w:left="720" w:hanging="720"/>
        <w:rPr>
          <w:rFonts w:ascii="Arial" w:eastAsia="Times New Roman" w:hAnsi="Arial" w:cs="Arial"/>
          <w:lang w:eastAsia="en-GB"/>
        </w:rPr>
      </w:pPr>
      <w:r w:rsidRPr="00943100">
        <w:rPr>
          <w:rFonts w:ascii="Arial" w:eastAsia="Times New Roman" w:hAnsi="Arial" w:cs="Arial"/>
          <w:lang w:eastAsia="en-GB"/>
        </w:rPr>
        <w:tab/>
      </w:r>
    </w:p>
    <w:p w14:paraId="0C1EB8BF" w14:textId="77777777" w:rsidR="00943100" w:rsidRPr="00102A73" w:rsidRDefault="00943100" w:rsidP="00943100">
      <w:pPr>
        <w:ind w:left="720" w:hanging="720"/>
        <w:rPr>
          <w:rFonts w:ascii="Arial" w:eastAsia="Times New Roman" w:hAnsi="Arial" w:cs="Arial"/>
          <w:b/>
          <w:sz w:val="28"/>
          <w:szCs w:val="28"/>
          <w:lang w:eastAsia="en-GB"/>
        </w:rPr>
      </w:pPr>
      <w:r w:rsidRPr="00102A73">
        <w:rPr>
          <w:rFonts w:ascii="Arial" w:eastAsia="Times New Roman" w:hAnsi="Arial" w:cs="Arial"/>
          <w:b/>
          <w:sz w:val="28"/>
          <w:szCs w:val="28"/>
          <w:lang w:eastAsia="en-GB"/>
        </w:rPr>
        <w:lastRenderedPageBreak/>
        <w:t>4.</w:t>
      </w:r>
      <w:r w:rsidRPr="00102A73">
        <w:rPr>
          <w:rFonts w:ascii="Arial" w:eastAsia="Times New Roman" w:hAnsi="Arial" w:cs="Arial"/>
          <w:b/>
          <w:sz w:val="28"/>
          <w:szCs w:val="28"/>
          <w:lang w:eastAsia="en-GB"/>
        </w:rPr>
        <w:tab/>
        <w:t>How will funding be allocated?</w:t>
      </w:r>
    </w:p>
    <w:p w14:paraId="11A2302F" w14:textId="77777777" w:rsidR="00943100" w:rsidRPr="00943100" w:rsidRDefault="00943100" w:rsidP="00943100">
      <w:pPr>
        <w:ind w:left="720" w:hanging="720"/>
        <w:rPr>
          <w:rFonts w:ascii="Arial" w:eastAsia="Times New Roman" w:hAnsi="Arial" w:cs="Arial"/>
          <w:b/>
          <w:lang w:eastAsia="en-GB"/>
        </w:rPr>
      </w:pPr>
    </w:p>
    <w:p w14:paraId="161F48C7"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4.1</w:t>
      </w:r>
      <w:r w:rsidRPr="00943100">
        <w:rPr>
          <w:rFonts w:ascii="Arial" w:eastAsia="Times New Roman" w:hAnsi="Arial" w:cs="Arial"/>
          <w:lang w:eastAsia="en-GB"/>
        </w:rPr>
        <w:tab/>
        <w:t xml:space="preserve">In line with the criteria for joining the WBL, funding will be awarded to those good causes providing community activities and services for the benefit of the residents of West Berkshire and can demonstrate support for the six priorities for improvement as set out in the Councils Strategy </w:t>
      </w:r>
      <w:r w:rsidRPr="00943100">
        <w:rPr>
          <w:rFonts w:ascii="Arial" w:eastAsia="Times New Roman" w:hAnsi="Arial" w:cs="Arial"/>
          <w:i/>
          <w:lang w:eastAsia="en-GB"/>
        </w:rPr>
        <w:t>Building on Our Strengths 2019 – 2023</w:t>
      </w:r>
      <w:r w:rsidRPr="00943100">
        <w:rPr>
          <w:rFonts w:ascii="Arial" w:eastAsia="Times New Roman" w:hAnsi="Arial" w:cs="Arial"/>
          <w:lang w:eastAsia="en-GB"/>
        </w:rPr>
        <w:t xml:space="preserve"> set out below.</w:t>
      </w:r>
    </w:p>
    <w:p w14:paraId="4937BBA1" w14:textId="77777777" w:rsidR="00943100" w:rsidRPr="00943100" w:rsidRDefault="00943100" w:rsidP="00943100">
      <w:pPr>
        <w:rPr>
          <w:rFonts w:ascii="Arial" w:eastAsia="Times New Roman" w:hAnsi="Arial" w:cs="Arial"/>
          <w:lang w:eastAsia="en-GB"/>
        </w:rPr>
      </w:pPr>
    </w:p>
    <w:p w14:paraId="7A25F84F" w14:textId="77777777" w:rsidR="00943100" w:rsidRPr="00943100" w:rsidRDefault="00943100" w:rsidP="00943100">
      <w:pPr>
        <w:numPr>
          <w:ilvl w:val="0"/>
          <w:numId w:val="1"/>
        </w:numPr>
        <w:pBdr>
          <w:top w:val="nil"/>
          <w:left w:val="nil"/>
          <w:bottom w:val="nil"/>
          <w:right w:val="nil"/>
          <w:between w:val="nil"/>
          <w:bar w:val="nil"/>
        </w:pBdr>
        <w:spacing w:line="276" w:lineRule="auto"/>
        <w:rPr>
          <w:rFonts w:ascii="Arial" w:eastAsia="Arial Unicode MS" w:hAnsi="Arial" w:cs="Arial"/>
          <w:u w:color="000000"/>
          <w:bdr w:val="nil"/>
          <w:lang w:val="en-US"/>
        </w:rPr>
      </w:pPr>
      <w:r w:rsidRPr="00943100">
        <w:rPr>
          <w:rFonts w:ascii="Arial" w:eastAsia="Arial Unicode MS" w:hAnsi="Arial" w:cs="Arial"/>
          <w:u w:color="000000"/>
          <w:bdr w:val="nil"/>
          <w:lang w:val="en-US"/>
        </w:rPr>
        <w:t>Ensure our vulnerable children and adults achieve better outcomes</w:t>
      </w:r>
    </w:p>
    <w:p w14:paraId="1DB3F353" w14:textId="77777777" w:rsidR="00943100" w:rsidRPr="00943100" w:rsidRDefault="00943100" w:rsidP="00943100">
      <w:pPr>
        <w:numPr>
          <w:ilvl w:val="0"/>
          <w:numId w:val="1"/>
        </w:numPr>
        <w:pBdr>
          <w:top w:val="nil"/>
          <w:left w:val="nil"/>
          <w:bottom w:val="nil"/>
          <w:right w:val="nil"/>
          <w:between w:val="nil"/>
          <w:bar w:val="nil"/>
        </w:pBdr>
        <w:spacing w:line="276" w:lineRule="auto"/>
        <w:rPr>
          <w:rFonts w:ascii="Arial" w:eastAsia="Arial Unicode MS" w:hAnsi="Arial" w:cs="Arial"/>
          <w:u w:color="000000"/>
          <w:bdr w:val="nil"/>
          <w:lang w:val="en-US" w:eastAsia="en-GB"/>
        </w:rPr>
      </w:pPr>
      <w:r w:rsidRPr="00943100">
        <w:rPr>
          <w:rFonts w:ascii="Arial" w:eastAsia="Arial Unicode MS" w:hAnsi="Arial" w:cs="Arial"/>
          <w:u w:color="000000"/>
          <w:bdr w:val="nil"/>
          <w:lang w:val="en-US" w:eastAsia="en-GB"/>
        </w:rPr>
        <w:t xml:space="preserve">Support everyone to reach their full potential </w:t>
      </w:r>
    </w:p>
    <w:p w14:paraId="1B8A7E1D" w14:textId="77777777" w:rsidR="00943100" w:rsidRPr="00943100" w:rsidRDefault="00943100" w:rsidP="00943100">
      <w:pPr>
        <w:numPr>
          <w:ilvl w:val="0"/>
          <w:numId w:val="1"/>
        </w:numPr>
        <w:pBdr>
          <w:top w:val="nil"/>
          <w:left w:val="nil"/>
          <w:bottom w:val="nil"/>
          <w:right w:val="nil"/>
          <w:between w:val="nil"/>
          <w:bar w:val="nil"/>
        </w:pBdr>
        <w:spacing w:line="276" w:lineRule="auto"/>
        <w:rPr>
          <w:rFonts w:ascii="Arial" w:eastAsia="Arial Unicode MS" w:hAnsi="Arial" w:cs="Arial"/>
          <w:u w:color="000000"/>
          <w:bdr w:val="nil"/>
          <w:lang w:val="en-US" w:eastAsia="en-GB"/>
        </w:rPr>
      </w:pPr>
      <w:r w:rsidRPr="00943100">
        <w:rPr>
          <w:rFonts w:ascii="Arial" w:eastAsia="Arial Unicode MS" w:hAnsi="Arial" w:cs="Arial"/>
          <w:u w:color="000000"/>
          <w:bdr w:val="nil"/>
          <w:lang w:val="en-US" w:eastAsia="en-GB"/>
        </w:rPr>
        <w:t>Support businesses to start, develop and thrive</w:t>
      </w:r>
    </w:p>
    <w:p w14:paraId="2B14D289" w14:textId="77777777" w:rsidR="00943100" w:rsidRPr="00943100" w:rsidRDefault="00943100" w:rsidP="00943100">
      <w:pPr>
        <w:numPr>
          <w:ilvl w:val="0"/>
          <w:numId w:val="1"/>
        </w:numPr>
        <w:pBdr>
          <w:top w:val="nil"/>
          <w:left w:val="nil"/>
          <w:bottom w:val="nil"/>
          <w:right w:val="nil"/>
          <w:between w:val="nil"/>
          <w:bar w:val="nil"/>
        </w:pBdr>
        <w:spacing w:line="276" w:lineRule="auto"/>
        <w:rPr>
          <w:rFonts w:ascii="Arial" w:eastAsia="Arial Unicode MS" w:hAnsi="Arial" w:cs="Arial"/>
          <w:u w:color="000000"/>
          <w:bdr w:val="nil"/>
          <w:lang w:val="en-US" w:eastAsia="en-GB"/>
        </w:rPr>
      </w:pPr>
      <w:r w:rsidRPr="00943100">
        <w:rPr>
          <w:rFonts w:ascii="Arial" w:eastAsia="Arial Unicode MS" w:hAnsi="Arial" w:cs="Arial"/>
          <w:u w:color="000000"/>
          <w:bdr w:val="nil"/>
          <w:lang w:val="en-US" w:eastAsia="en-GB"/>
        </w:rPr>
        <w:t xml:space="preserve">Develop local infrastructure, including housing, to support and grow the local economy </w:t>
      </w:r>
    </w:p>
    <w:p w14:paraId="58DDADDB" w14:textId="77777777" w:rsidR="00943100" w:rsidRPr="00943100" w:rsidRDefault="00943100" w:rsidP="00943100">
      <w:pPr>
        <w:numPr>
          <w:ilvl w:val="0"/>
          <w:numId w:val="1"/>
        </w:numPr>
        <w:pBdr>
          <w:top w:val="nil"/>
          <w:left w:val="nil"/>
          <w:bottom w:val="nil"/>
          <w:right w:val="nil"/>
          <w:between w:val="nil"/>
          <w:bar w:val="nil"/>
        </w:pBdr>
        <w:spacing w:line="276" w:lineRule="auto"/>
        <w:rPr>
          <w:rFonts w:ascii="Arial" w:eastAsia="Arial Unicode MS" w:hAnsi="Arial" w:cs="Arial"/>
          <w:u w:color="000000"/>
          <w:bdr w:val="nil"/>
          <w:lang w:val="en-US" w:eastAsia="en-GB"/>
        </w:rPr>
      </w:pPr>
      <w:r w:rsidRPr="00943100">
        <w:rPr>
          <w:rFonts w:ascii="Arial" w:eastAsia="Arial Unicode MS" w:hAnsi="Arial" w:cs="Arial"/>
          <w:u w:color="000000"/>
          <w:bdr w:val="nil"/>
          <w:lang w:val="en-US" w:eastAsia="en-GB"/>
        </w:rPr>
        <w:t>Maintain a green district</w:t>
      </w:r>
    </w:p>
    <w:p w14:paraId="4B638D77" w14:textId="77777777" w:rsidR="00943100" w:rsidRPr="00943100" w:rsidRDefault="00943100" w:rsidP="00943100">
      <w:pPr>
        <w:numPr>
          <w:ilvl w:val="0"/>
          <w:numId w:val="1"/>
        </w:numPr>
        <w:pBdr>
          <w:top w:val="nil"/>
          <w:left w:val="nil"/>
          <w:bottom w:val="nil"/>
          <w:right w:val="nil"/>
          <w:between w:val="nil"/>
          <w:bar w:val="nil"/>
        </w:pBdr>
        <w:spacing w:line="276" w:lineRule="auto"/>
        <w:rPr>
          <w:rFonts w:ascii="Arial" w:eastAsia="Arial Unicode MS" w:hAnsi="Arial" w:cs="Arial"/>
          <w:u w:color="000000"/>
          <w:bdr w:val="nil"/>
          <w:lang w:val="en-US" w:eastAsia="en-GB"/>
        </w:rPr>
      </w:pPr>
      <w:r w:rsidRPr="00943100">
        <w:rPr>
          <w:rFonts w:ascii="Arial" w:eastAsia="Arial Unicode MS" w:hAnsi="Arial" w:cs="Arial"/>
          <w:u w:color="000000"/>
          <w:bdr w:val="nil"/>
          <w:lang w:val="en-US" w:eastAsia="en-GB"/>
        </w:rPr>
        <w:t>Ensure sustainable services through innovation and partnerships</w:t>
      </w:r>
    </w:p>
    <w:p w14:paraId="4536DF14" w14:textId="77777777" w:rsidR="00943100" w:rsidRPr="00943100" w:rsidRDefault="00943100" w:rsidP="00943100">
      <w:pPr>
        <w:ind w:left="720" w:hanging="720"/>
        <w:rPr>
          <w:rFonts w:ascii="Arial" w:eastAsia="Times New Roman" w:hAnsi="Arial" w:cs="Arial"/>
          <w:b/>
          <w:lang w:eastAsia="en-GB"/>
        </w:rPr>
      </w:pPr>
    </w:p>
    <w:p w14:paraId="6518DBBA"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4.2</w:t>
      </w:r>
      <w:r w:rsidR="00E904EC">
        <w:rPr>
          <w:rFonts w:ascii="Arial" w:eastAsia="Times New Roman" w:hAnsi="Arial" w:cs="Arial"/>
          <w:lang w:eastAsia="en-GB"/>
        </w:rPr>
        <w:tab/>
        <w:t>O</w:t>
      </w:r>
      <w:r w:rsidRPr="00943100">
        <w:rPr>
          <w:rFonts w:ascii="Arial" w:eastAsia="Times New Roman" w:hAnsi="Arial" w:cs="Arial"/>
          <w:lang w:eastAsia="en-GB"/>
        </w:rPr>
        <w:t>rganisation will need to outline the service it is providing by giving details of its activities and the number of people it is in contact with, as well as any other information required in the application form.</w:t>
      </w:r>
    </w:p>
    <w:p w14:paraId="05B26A22" w14:textId="77777777" w:rsidR="00943100" w:rsidRPr="00943100" w:rsidRDefault="00943100" w:rsidP="00943100">
      <w:pPr>
        <w:rPr>
          <w:rFonts w:ascii="Arial" w:eastAsia="Times New Roman" w:hAnsi="Arial" w:cs="Arial"/>
          <w:lang w:eastAsia="en-GB"/>
        </w:rPr>
      </w:pPr>
    </w:p>
    <w:p w14:paraId="289E3B9F" w14:textId="77777777" w:rsidR="00943100" w:rsidRPr="00943100" w:rsidRDefault="00943100" w:rsidP="00943100">
      <w:pPr>
        <w:shd w:val="clear" w:color="auto" w:fill="FFFFFF" w:themeFill="background1"/>
        <w:ind w:left="720" w:hanging="720"/>
        <w:rPr>
          <w:rFonts w:ascii="Arial" w:eastAsia="Times New Roman" w:hAnsi="Arial" w:cs="Arial"/>
          <w:lang w:eastAsia="en-GB"/>
        </w:rPr>
      </w:pPr>
      <w:r w:rsidRPr="00943100">
        <w:rPr>
          <w:rFonts w:ascii="Arial" w:eastAsia="Times New Roman" w:hAnsi="Arial" w:cs="Arial"/>
          <w:b/>
          <w:lang w:eastAsia="en-GB"/>
        </w:rPr>
        <w:t>4.3</w:t>
      </w:r>
      <w:r w:rsidRPr="00943100">
        <w:rPr>
          <w:rFonts w:ascii="Arial" w:eastAsia="Times New Roman" w:hAnsi="Arial" w:cs="Arial"/>
          <w:lang w:eastAsia="en-GB"/>
        </w:rPr>
        <w:tab/>
        <w:t>Organisations making applications will need to demonstrate in their applications how any additional funding awarded will achieve added value for those that are in receipt of their services.</w:t>
      </w:r>
      <w:r w:rsidR="001635EA">
        <w:rPr>
          <w:rFonts w:ascii="Arial" w:eastAsia="Times New Roman" w:hAnsi="Arial" w:cs="Arial"/>
          <w:lang w:eastAsia="en-GB"/>
        </w:rPr>
        <w:t xml:space="preserve">  </w:t>
      </w:r>
    </w:p>
    <w:p w14:paraId="59620F1D" w14:textId="77777777" w:rsidR="00943100" w:rsidRPr="00943100" w:rsidRDefault="00943100" w:rsidP="00943100">
      <w:pPr>
        <w:rPr>
          <w:rFonts w:ascii="Arial" w:eastAsia="Times New Roman" w:hAnsi="Arial" w:cs="Arial"/>
          <w:lang w:eastAsia="en-GB"/>
        </w:rPr>
      </w:pPr>
    </w:p>
    <w:p w14:paraId="21EAA8E6"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4.4</w:t>
      </w:r>
      <w:r w:rsidRPr="00943100">
        <w:rPr>
          <w:rFonts w:ascii="Arial" w:eastAsia="Times New Roman" w:hAnsi="Arial" w:cs="Arial"/>
          <w:lang w:eastAsia="en-GB"/>
        </w:rPr>
        <w:tab/>
        <w:t>Funding awards will be looked on more favourably where applications can demonstrate:</w:t>
      </w:r>
    </w:p>
    <w:p w14:paraId="425E3F78" w14:textId="77777777" w:rsidR="00943100" w:rsidRPr="00943100" w:rsidRDefault="00FA2FBB" w:rsidP="00943100">
      <w:pPr>
        <w:ind w:left="720" w:hanging="720"/>
        <w:rPr>
          <w:rFonts w:ascii="Arial" w:eastAsia="Times New Roman" w:hAnsi="Arial" w:cs="Arial"/>
          <w:lang w:eastAsia="en-GB"/>
        </w:rPr>
      </w:pPr>
      <w:r>
        <w:rPr>
          <w:rFonts w:ascii="Arial" w:eastAsia="Times New Roman" w:hAnsi="Arial" w:cs="Arial"/>
          <w:lang w:eastAsia="en-GB"/>
        </w:rPr>
        <w:tab/>
        <w:t>a)</w:t>
      </w:r>
      <w:r>
        <w:rPr>
          <w:rFonts w:ascii="Arial" w:eastAsia="Times New Roman" w:hAnsi="Arial" w:cs="Arial"/>
          <w:lang w:eastAsia="en-GB"/>
        </w:rPr>
        <w:tab/>
        <w:t xml:space="preserve">Demonstrable </w:t>
      </w:r>
      <w:r w:rsidR="00943100" w:rsidRPr="00943100">
        <w:rPr>
          <w:rFonts w:ascii="Arial" w:eastAsia="Times New Roman" w:hAnsi="Arial" w:cs="Arial"/>
          <w:lang w:eastAsia="en-GB"/>
        </w:rPr>
        <w:t>evidence of need</w:t>
      </w:r>
    </w:p>
    <w:p w14:paraId="34B5B61C" w14:textId="77777777" w:rsidR="00943100" w:rsidRPr="00943100" w:rsidRDefault="00943100" w:rsidP="00FA2FBB">
      <w:pPr>
        <w:ind w:left="1440" w:hanging="720"/>
        <w:rPr>
          <w:rFonts w:ascii="Arial" w:eastAsia="Times New Roman" w:hAnsi="Arial" w:cs="Arial"/>
          <w:lang w:eastAsia="en-GB"/>
        </w:rPr>
      </w:pPr>
      <w:r w:rsidRPr="00943100">
        <w:rPr>
          <w:rFonts w:ascii="Arial" w:eastAsia="Times New Roman" w:hAnsi="Arial" w:cs="Arial"/>
          <w:lang w:eastAsia="en-GB"/>
        </w:rPr>
        <w:t>b)</w:t>
      </w:r>
      <w:r w:rsidRPr="00943100">
        <w:rPr>
          <w:rFonts w:ascii="Arial" w:eastAsia="Times New Roman" w:hAnsi="Arial" w:cs="Arial"/>
          <w:lang w:eastAsia="en-GB"/>
        </w:rPr>
        <w:tab/>
      </w:r>
      <w:r w:rsidR="00FA2FBB">
        <w:rPr>
          <w:rFonts w:ascii="Arial" w:eastAsia="Times New Roman" w:hAnsi="Arial" w:cs="Arial"/>
          <w:lang w:eastAsia="en-GB"/>
        </w:rPr>
        <w:t xml:space="preserve">Demonstrable evidence the proposal will </w:t>
      </w:r>
      <w:r w:rsidRPr="00943100">
        <w:rPr>
          <w:rFonts w:ascii="Arial" w:eastAsia="Times New Roman" w:hAnsi="Arial" w:cs="Arial"/>
          <w:lang w:eastAsia="en-GB"/>
        </w:rPr>
        <w:t xml:space="preserve">achieve the </w:t>
      </w:r>
      <w:r w:rsidR="00FA2FBB">
        <w:rPr>
          <w:rFonts w:ascii="Arial" w:eastAsia="Times New Roman" w:hAnsi="Arial" w:cs="Arial"/>
          <w:lang w:eastAsia="en-GB"/>
        </w:rPr>
        <w:t xml:space="preserve">intended </w:t>
      </w:r>
      <w:r w:rsidRPr="00943100">
        <w:rPr>
          <w:rFonts w:ascii="Arial" w:eastAsia="Times New Roman" w:hAnsi="Arial" w:cs="Arial"/>
          <w:lang w:eastAsia="en-GB"/>
        </w:rPr>
        <w:t>outcomes</w:t>
      </w:r>
    </w:p>
    <w:p w14:paraId="3A183001" w14:textId="77777777" w:rsidR="001635EA" w:rsidRPr="00943100" w:rsidRDefault="00FA2FBB" w:rsidP="00FA2FBB">
      <w:pPr>
        <w:ind w:left="1440" w:hanging="720"/>
        <w:rPr>
          <w:rFonts w:ascii="Arial" w:eastAsia="Times New Roman" w:hAnsi="Arial" w:cs="Arial"/>
          <w:lang w:eastAsia="en-GB"/>
        </w:rPr>
      </w:pPr>
      <w:r>
        <w:rPr>
          <w:rFonts w:ascii="Arial" w:eastAsia="Times New Roman" w:hAnsi="Arial" w:cs="Arial"/>
          <w:lang w:eastAsia="en-GB"/>
        </w:rPr>
        <w:t>c)</w:t>
      </w:r>
      <w:r>
        <w:rPr>
          <w:rFonts w:ascii="Arial" w:eastAsia="Times New Roman" w:hAnsi="Arial" w:cs="Arial"/>
          <w:lang w:eastAsia="en-GB"/>
        </w:rPr>
        <w:tab/>
        <w:t>T</w:t>
      </w:r>
      <w:r w:rsidR="00943100" w:rsidRPr="00943100">
        <w:rPr>
          <w:rFonts w:ascii="Arial" w:eastAsia="Times New Roman" w:hAnsi="Arial" w:cs="Arial"/>
          <w:lang w:eastAsia="en-GB"/>
        </w:rPr>
        <w:t>he application does not contain high revenue costs that cannot be sustained</w:t>
      </w:r>
    </w:p>
    <w:p w14:paraId="4CF67C6A" w14:textId="77777777" w:rsidR="00943100" w:rsidRPr="00943100" w:rsidRDefault="00943100" w:rsidP="00943100">
      <w:pPr>
        <w:rPr>
          <w:rFonts w:ascii="Arial" w:eastAsia="Times New Roman" w:hAnsi="Arial" w:cs="Arial"/>
          <w:lang w:eastAsia="en-GB"/>
        </w:rPr>
      </w:pPr>
    </w:p>
    <w:p w14:paraId="270FD77C" w14:textId="77777777" w:rsid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4.5</w:t>
      </w:r>
      <w:r w:rsidRPr="00943100">
        <w:rPr>
          <w:rFonts w:ascii="Arial" w:eastAsia="Times New Roman" w:hAnsi="Arial" w:cs="Arial"/>
          <w:lang w:eastAsia="en-GB"/>
        </w:rPr>
        <w:tab/>
        <w:t>The higher the sum of money applied for - the greater the need for the applications to:</w:t>
      </w:r>
    </w:p>
    <w:p w14:paraId="25CA75E2" w14:textId="77777777" w:rsidR="00FA2FBB" w:rsidRPr="00943100" w:rsidRDefault="00FA2FBB" w:rsidP="00943100">
      <w:pPr>
        <w:ind w:left="720" w:hanging="720"/>
        <w:rPr>
          <w:rFonts w:ascii="Arial" w:eastAsia="Times New Roman" w:hAnsi="Arial" w:cs="Arial"/>
          <w:lang w:eastAsia="en-GB"/>
        </w:rPr>
      </w:pPr>
    </w:p>
    <w:p w14:paraId="63191DAA" w14:textId="77777777" w:rsidR="00943100" w:rsidRPr="00943100" w:rsidRDefault="00C44BA6" w:rsidP="00943100">
      <w:pPr>
        <w:rPr>
          <w:rFonts w:ascii="Arial" w:eastAsia="Times New Roman" w:hAnsi="Arial" w:cs="Arial"/>
          <w:lang w:eastAsia="en-GB"/>
        </w:rPr>
      </w:pPr>
      <w:r>
        <w:rPr>
          <w:rFonts w:ascii="Arial" w:eastAsia="Times New Roman" w:hAnsi="Arial" w:cs="Arial"/>
          <w:lang w:eastAsia="en-GB"/>
        </w:rPr>
        <w:tab/>
        <w:t>a)</w:t>
      </w:r>
      <w:r>
        <w:rPr>
          <w:rFonts w:ascii="Arial" w:eastAsia="Times New Roman" w:hAnsi="Arial" w:cs="Arial"/>
          <w:lang w:eastAsia="en-GB"/>
        </w:rPr>
        <w:tab/>
        <w:t>B</w:t>
      </w:r>
      <w:r w:rsidR="00943100" w:rsidRPr="00943100">
        <w:rPr>
          <w:rFonts w:ascii="Arial" w:eastAsia="Times New Roman" w:hAnsi="Arial" w:cs="Arial"/>
          <w:lang w:eastAsia="en-GB"/>
        </w:rPr>
        <w:t>e from organisations with a good track record of delivery</w:t>
      </w:r>
    </w:p>
    <w:p w14:paraId="5593F64C" w14:textId="77777777" w:rsidR="00943100" w:rsidRPr="00943100" w:rsidRDefault="00C44BA6" w:rsidP="00943100">
      <w:pPr>
        <w:rPr>
          <w:rFonts w:ascii="Arial" w:eastAsia="Times New Roman" w:hAnsi="Arial" w:cs="Arial"/>
          <w:lang w:eastAsia="en-GB"/>
        </w:rPr>
      </w:pPr>
      <w:r>
        <w:rPr>
          <w:rFonts w:ascii="Arial" w:eastAsia="Times New Roman" w:hAnsi="Arial" w:cs="Arial"/>
          <w:lang w:eastAsia="en-GB"/>
        </w:rPr>
        <w:tab/>
        <w:t>b)</w:t>
      </w:r>
      <w:r>
        <w:rPr>
          <w:rFonts w:ascii="Arial" w:eastAsia="Times New Roman" w:hAnsi="Arial" w:cs="Arial"/>
          <w:lang w:eastAsia="en-GB"/>
        </w:rPr>
        <w:tab/>
        <w:t>B</w:t>
      </w:r>
      <w:r w:rsidR="00943100" w:rsidRPr="00943100">
        <w:rPr>
          <w:rFonts w:ascii="Arial" w:eastAsia="Times New Roman" w:hAnsi="Arial" w:cs="Arial"/>
          <w:lang w:eastAsia="en-GB"/>
        </w:rPr>
        <w:t>e from organisations with a range of funding streams</w:t>
      </w:r>
    </w:p>
    <w:p w14:paraId="285C9EE6" w14:textId="77777777" w:rsidR="00943100" w:rsidRPr="00943100" w:rsidRDefault="00C44BA6" w:rsidP="00FA2FBB">
      <w:pPr>
        <w:ind w:left="1440" w:hanging="720"/>
        <w:rPr>
          <w:rFonts w:ascii="Arial" w:eastAsia="Times New Roman" w:hAnsi="Arial" w:cs="Arial"/>
          <w:lang w:eastAsia="en-GB"/>
        </w:rPr>
      </w:pPr>
      <w:r>
        <w:rPr>
          <w:rFonts w:ascii="Arial" w:eastAsia="Times New Roman" w:hAnsi="Arial" w:cs="Arial"/>
          <w:lang w:eastAsia="en-GB"/>
        </w:rPr>
        <w:t>c)</w:t>
      </w:r>
      <w:r>
        <w:rPr>
          <w:rFonts w:ascii="Arial" w:eastAsia="Times New Roman" w:hAnsi="Arial" w:cs="Arial"/>
          <w:lang w:eastAsia="en-GB"/>
        </w:rPr>
        <w:tab/>
      </w:r>
      <w:r w:rsidR="00FA2FBB">
        <w:rPr>
          <w:rFonts w:ascii="Arial" w:eastAsia="Times New Roman" w:hAnsi="Arial" w:cs="Arial"/>
          <w:lang w:eastAsia="en-GB"/>
        </w:rPr>
        <w:t>Provide evidence of benefit to the wider community beyond the membership of the good cause</w:t>
      </w:r>
    </w:p>
    <w:p w14:paraId="04489681" w14:textId="77777777" w:rsidR="00943100" w:rsidRPr="00943100" w:rsidRDefault="00943100" w:rsidP="00943100">
      <w:pPr>
        <w:rPr>
          <w:rFonts w:ascii="Arial" w:eastAsia="Times New Roman" w:hAnsi="Arial" w:cs="Arial"/>
          <w:lang w:eastAsia="en-GB"/>
        </w:rPr>
      </w:pPr>
    </w:p>
    <w:p w14:paraId="6FC28822" w14:textId="77777777" w:rsidR="001635EA" w:rsidRPr="001635EA" w:rsidRDefault="00943100" w:rsidP="001635EA">
      <w:pPr>
        <w:ind w:left="720" w:hanging="720"/>
        <w:rPr>
          <w:rFonts w:ascii="Arial" w:eastAsia="Times New Roman" w:hAnsi="Arial" w:cs="Arial"/>
          <w:lang w:eastAsia="en-GB"/>
        </w:rPr>
      </w:pPr>
      <w:r w:rsidRPr="00943100">
        <w:rPr>
          <w:rFonts w:ascii="Arial" w:eastAsia="Times New Roman" w:hAnsi="Arial" w:cs="Arial"/>
          <w:b/>
          <w:lang w:eastAsia="en-GB"/>
        </w:rPr>
        <w:t>4.6</w:t>
      </w:r>
      <w:r w:rsidRPr="00943100">
        <w:rPr>
          <w:rFonts w:ascii="Arial" w:eastAsia="Times New Roman" w:hAnsi="Arial" w:cs="Arial"/>
          <w:b/>
          <w:lang w:eastAsia="en-GB"/>
        </w:rPr>
        <w:tab/>
      </w:r>
      <w:r w:rsidRPr="00943100">
        <w:rPr>
          <w:rFonts w:ascii="Arial" w:eastAsia="Times New Roman" w:hAnsi="Arial" w:cs="Arial"/>
          <w:lang w:eastAsia="en-GB"/>
        </w:rPr>
        <w:t>Eligible good causes will be advised in advance of when the fund will be open for applications and the process for applications.</w:t>
      </w:r>
    </w:p>
    <w:p w14:paraId="14ED862D" w14:textId="77777777" w:rsidR="00943100" w:rsidRPr="00943100" w:rsidRDefault="00943100" w:rsidP="00943100">
      <w:pPr>
        <w:ind w:left="720" w:hanging="720"/>
        <w:rPr>
          <w:rFonts w:ascii="Arial" w:eastAsia="Times New Roman" w:hAnsi="Arial" w:cs="Arial"/>
          <w:b/>
          <w:lang w:eastAsia="en-GB"/>
        </w:rPr>
      </w:pPr>
    </w:p>
    <w:p w14:paraId="77412FB5" w14:textId="77777777" w:rsidR="00943100" w:rsidRPr="00102A73" w:rsidRDefault="00943100" w:rsidP="00943100">
      <w:pPr>
        <w:ind w:left="720" w:hanging="720"/>
        <w:rPr>
          <w:rFonts w:ascii="Arial" w:eastAsia="Times New Roman" w:hAnsi="Arial" w:cs="Arial"/>
          <w:b/>
          <w:sz w:val="28"/>
          <w:szCs w:val="28"/>
          <w:lang w:eastAsia="en-GB"/>
        </w:rPr>
      </w:pPr>
      <w:r w:rsidRPr="00102A73">
        <w:rPr>
          <w:rFonts w:ascii="Arial" w:eastAsia="Times New Roman" w:hAnsi="Arial" w:cs="Arial"/>
          <w:b/>
          <w:sz w:val="28"/>
          <w:szCs w:val="28"/>
          <w:lang w:eastAsia="en-GB"/>
        </w:rPr>
        <w:t>5.</w:t>
      </w:r>
      <w:r w:rsidRPr="00102A73">
        <w:rPr>
          <w:rFonts w:ascii="Arial" w:eastAsia="Times New Roman" w:hAnsi="Arial" w:cs="Arial"/>
          <w:b/>
          <w:sz w:val="28"/>
          <w:szCs w:val="28"/>
          <w:lang w:eastAsia="en-GB"/>
        </w:rPr>
        <w:tab/>
        <w:t>What will and will not be funded?</w:t>
      </w:r>
    </w:p>
    <w:p w14:paraId="1AD017E9" w14:textId="77777777" w:rsidR="001635EA" w:rsidRDefault="001635EA" w:rsidP="00943100">
      <w:pPr>
        <w:ind w:left="720" w:hanging="720"/>
        <w:rPr>
          <w:rFonts w:ascii="Arial" w:eastAsia="Times New Roman" w:hAnsi="Arial" w:cs="Arial"/>
          <w:b/>
          <w:lang w:eastAsia="en-GB"/>
        </w:rPr>
      </w:pPr>
    </w:p>
    <w:p w14:paraId="3C320183"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5.1</w:t>
      </w:r>
      <w:r w:rsidRPr="00943100">
        <w:rPr>
          <w:rFonts w:ascii="Arial" w:eastAsia="Times New Roman" w:hAnsi="Arial" w:cs="Arial"/>
          <w:lang w:eastAsia="en-GB"/>
        </w:rPr>
        <w:tab/>
        <w:t xml:space="preserve">Funding will only be considered for work that will be undertaken in West Berkshire and/or will be wholly or principally for the direct benefit of residents of the district. </w:t>
      </w:r>
    </w:p>
    <w:p w14:paraId="6570DD72" w14:textId="77777777" w:rsidR="00943100" w:rsidRPr="00943100" w:rsidRDefault="00943100" w:rsidP="00943100">
      <w:pPr>
        <w:ind w:left="720" w:hanging="720"/>
        <w:rPr>
          <w:rFonts w:ascii="Arial" w:eastAsia="Times New Roman" w:hAnsi="Arial" w:cs="Arial"/>
          <w:lang w:eastAsia="en-GB"/>
        </w:rPr>
      </w:pPr>
    </w:p>
    <w:p w14:paraId="35EC5CF8"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5.2</w:t>
      </w:r>
      <w:r w:rsidRPr="00943100">
        <w:rPr>
          <w:rFonts w:ascii="Arial" w:eastAsia="Times New Roman" w:hAnsi="Arial" w:cs="Arial"/>
          <w:lang w:eastAsia="en-GB"/>
        </w:rPr>
        <w:tab/>
        <w:t xml:space="preserve">Awards cannot be used for retrospective funding to replace money that has already been spent, or to cover items or services that have already been bought. </w:t>
      </w:r>
    </w:p>
    <w:p w14:paraId="47B767EA" w14:textId="77777777" w:rsidR="00943100" w:rsidRPr="00943100" w:rsidRDefault="00943100" w:rsidP="00943100">
      <w:pPr>
        <w:ind w:left="720" w:hanging="720"/>
        <w:rPr>
          <w:rFonts w:ascii="Arial" w:eastAsia="Times New Roman" w:hAnsi="Arial" w:cs="Arial"/>
          <w:lang w:eastAsia="en-GB"/>
        </w:rPr>
      </w:pPr>
    </w:p>
    <w:p w14:paraId="621A6355"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5.3</w:t>
      </w:r>
      <w:r w:rsidRPr="00943100">
        <w:rPr>
          <w:rFonts w:ascii="Arial" w:eastAsia="Times New Roman" w:hAnsi="Arial" w:cs="Arial"/>
          <w:lang w:eastAsia="en-GB"/>
        </w:rPr>
        <w:tab/>
        <w:t>Any funding award must only be spent for the approved purpose i.e. applicants must be able to demonstrate that funding has been spent on the specific purpose outlined in the funding application form.  Applicants may be asked to provide evidence of this in an appropriate format.</w:t>
      </w:r>
    </w:p>
    <w:p w14:paraId="2961A03A" w14:textId="77777777" w:rsidR="00943100" w:rsidRPr="00943100" w:rsidRDefault="00943100" w:rsidP="00943100">
      <w:pPr>
        <w:ind w:left="720" w:hanging="720"/>
        <w:rPr>
          <w:rFonts w:ascii="Arial" w:eastAsia="Times New Roman" w:hAnsi="Arial" w:cs="Arial"/>
          <w:lang w:eastAsia="en-GB"/>
        </w:rPr>
      </w:pPr>
    </w:p>
    <w:p w14:paraId="214C9D93"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5.4</w:t>
      </w:r>
      <w:r w:rsidRPr="00943100">
        <w:rPr>
          <w:rFonts w:ascii="Arial" w:eastAsia="Times New Roman" w:hAnsi="Arial" w:cs="Arial"/>
          <w:lang w:eastAsia="en-GB"/>
        </w:rPr>
        <w:tab/>
        <w:t xml:space="preserve">There are no maximum or minimum funding values, the expectation is that any application will be proportionate to the organisations activities and to their level of involvement in the WBL.  </w:t>
      </w:r>
    </w:p>
    <w:p w14:paraId="1345D557" w14:textId="77777777" w:rsidR="00943100" w:rsidRPr="00943100" w:rsidRDefault="00943100" w:rsidP="00943100">
      <w:pPr>
        <w:ind w:left="720" w:hanging="720"/>
        <w:rPr>
          <w:rFonts w:ascii="Arial" w:eastAsia="Times New Roman" w:hAnsi="Arial" w:cs="Arial"/>
          <w:lang w:eastAsia="en-GB"/>
        </w:rPr>
      </w:pPr>
    </w:p>
    <w:p w14:paraId="79162246"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5.5</w:t>
      </w:r>
      <w:r w:rsidRPr="00943100">
        <w:rPr>
          <w:rFonts w:ascii="Arial" w:eastAsia="Times New Roman" w:hAnsi="Arial" w:cs="Arial"/>
          <w:b/>
          <w:lang w:eastAsia="en-GB"/>
        </w:rPr>
        <w:tab/>
      </w:r>
      <w:r w:rsidRPr="00943100">
        <w:rPr>
          <w:rFonts w:ascii="Arial" w:eastAsia="Times New Roman" w:hAnsi="Arial" w:cs="Arial"/>
          <w:lang w:eastAsia="en-GB"/>
        </w:rPr>
        <w:t>The panel reserves the right to ask for updates from successful applicants on progress of plans for spend within the timeframes indicated for successful completion.</w:t>
      </w:r>
    </w:p>
    <w:p w14:paraId="612DD60F" w14:textId="77777777" w:rsidR="00943100" w:rsidRPr="00943100" w:rsidRDefault="00943100" w:rsidP="00943100">
      <w:pPr>
        <w:ind w:left="720" w:hanging="720"/>
        <w:rPr>
          <w:rFonts w:ascii="Arial" w:eastAsia="Times New Roman" w:hAnsi="Arial" w:cs="Arial"/>
          <w:lang w:eastAsia="en-GB"/>
        </w:rPr>
      </w:pPr>
    </w:p>
    <w:p w14:paraId="3679D664" w14:textId="77777777" w:rsidR="00943100" w:rsidRPr="00102A73" w:rsidRDefault="00943100" w:rsidP="00943100">
      <w:pPr>
        <w:rPr>
          <w:rFonts w:ascii="Arial" w:eastAsia="Times New Roman" w:hAnsi="Arial" w:cs="Arial"/>
          <w:b/>
          <w:sz w:val="28"/>
          <w:szCs w:val="28"/>
          <w:lang w:eastAsia="en-GB"/>
        </w:rPr>
      </w:pPr>
      <w:r w:rsidRPr="00102A73">
        <w:rPr>
          <w:rFonts w:ascii="Arial" w:eastAsia="Times New Roman" w:hAnsi="Arial" w:cs="Arial"/>
          <w:b/>
          <w:sz w:val="28"/>
          <w:szCs w:val="28"/>
          <w:lang w:eastAsia="en-GB"/>
        </w:rPr>
        <w:t>6.</w:t>
      </w:r>
      <w:r w:rsidRPr="00102A73">
        <w:rPr>
          <w:rFonts w:ascii="Arial" w:eastAsia="Times New Roman" w:hAnsi="Arial" w:cs="Arial"/>
          <w:b/>
          <w:sz w:val="28"/>
          <w:szCs w:val="28"/>
          <w:lang w:eastAsia="en-GB"/>
        </w:rPr>
        <w:tab/>
        <w:t>Risk considerations in funding awards</w:t>
      </w:r>
    </w:p>
    <w:p w14:paraId="7B22851A" w14:textId="77777777" w:rsidR="00943100" w:rsidRPr="00943100" w:rsidRDefault="00943100" w:rsidP="00943100">
      <w:pPr>
        <w:rPr>
          <w:rFonts w:ascii="Arial" w:eastAsia="Times New Roman" w:hAnsi="Arial" w:cs="Arial"/>
          <w:b/>
          <w:lang w:eastAsia="en-GB"/>
        </w:rPr>
      </w:pPr>
    </w:p>
    <w:p w14:paraId="76594149"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6.1</w:t>
      </w:r>
      <w:r w:rsidRPr="00943100">
        <w:rPr>
          <w:rFonts w:ascii="Arial" w:eastAsia="Times New Roman" w:hAnsi="Arial" w:cs="Arial"/>
          <w:lang w:eastAsia="en-GB"/>
        </w:rPr>
        <w:tab/>
        <w:t xml:space="preserve">The Council acknowledges that creativity and innovation can carry risks of non-delivery, for example where a new idea does not work out as intended. Therefore the Council will use the general principle of requiring lower levels of risk for higher levels of funding.  </w:t>
      </w:r>
      <w:r w:rsidRPr="00943100">
        <w:rPr>
          <w:rFonts w:ascii="Arial" w:eastAsia="Times New Roman" w:hAnsi="Arial" w:cs="Arial"/>
          <w:lang w:eastAsia="en-GB"/>
        </w:rPr>
        <w:tab/>
      </w:r>
    </w:p>
    <w:p w14:paraId="592A7DB0" w14:textId="77777777" w:rsidR="00943100" w:rsidRPr="00943100" w:rsidRDefault="00943100" w:rsidP="00943100">
      <w:pPr>
        <w:ind w:left="720" w:hanging="720"/>
        <w:rPr>
          <w:rFonts w:ascii="Arial" w:eastAsia="Times New Roman" w:hAnsi="Arial" w:cs="Arial"/>
          <w:lang w:eastAsia="en-GB"/>
        </w:rPr>
      </w:pPr>
    </w:p>
    <w:p w14:paraId="4E249FA1"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6.2</w:t>
      </w:r>
      <w:r w:rsidRPr="00943100">
        <w:rPr>
          <w:rFonts w:ascii="Arial" w:eastAsia="Times New Roman" w:hAnsi="Arial" w:cs="Arial"/>
          <w:lang w:eastAsia="en-GB"/>
        </w:rPr>
        <w:tab/>
        <w:t>Applicants will be asked to clearly identify any risks to delivery as part of their application.</w:t>
      </w:r>
    </w:p>
    <w:p w14:paraId="6E0CC365" w14:textId="77777777" w:rsidR="00943100" w:rsidRPr="00943100" w:rsidRDefault="00943100" w:rsidP="00943100">
      <w:pPr>
        <w:ind w:left="720" w:hanging="720"/>
        <w:rPr>
          <w:rFonts w:ascii="Arial" w:eastAsia="Times New Roman" w:hAnsi="Arial" w:cs="Arial"/>
          <w:lang w:eastAsia="en-GB"/>
        </w:rPr>
      </w:pPr>
    </w:p>
    <w:p w14:paraId="7AB0E6B5"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6.3</w:t>
      </w:r>
      <w:r w:rsidRPr="00943100">
        <w:rPr>
          <w:rFonts w:ascii="Arial" w:eastAsia="Times New Roman" w:hAnsi="Arial" w:cs="Arial"/>
          <w:lang w:eastAsia="en-GB"/>
        </w:rPr>
        <w:tab/>
        <w:t>Where a project has not progressed due to a risk being realised this must be reported back to the panel as soon as possible.</w:t>
      </w:r>
    </w:p>
    <w:p w14:paraId="6F8FB90B"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lang w:eastAsia="en-GB"/>
        </w:rPr>
        <w:tab/>
      </w:r>
    </w:p>
    <w:p w14:paraId="77BACE9B" w14:textId="77777777" w:rsidR="00943100" w:rsidRPr="00102A73" w:rsidRDefault="00943100" w:rsidP="00943100">
      <w:pPr>
        <w:ind w:left="720" w:hanging="720"/>
        <w:rPr>
          <w:rFonts w:ascii="Arial" w:eastAsia="Times New Roman" w:hAnsi="Arial" w:cs="Arial"/>
          <w:b/>
          <w:sz w:val="28"/>
          <w:szCs w:val="28"/>
          <w:lang w:eastAsia="en-GB"/>
        </w:rPr>
      </w:pPr>
      <w:r w:rsidRPr="00102A73">
        <w:rPr>
          <w:rFonts w:ascii="Arial" w:eastAsia="Times New Roman" w:hAnsi="Arial" w:cs="Arial"/>
          <w:b/>
          <w:sz w:val="28"/>
          <w:szCs w:val="28"/>
          <w:lang w:eastAsia="en-GB"/>
        </w:rPr>
        <w:t>7.</w:t>
      </w:r>
      <w:r w:rsidRPr="00102A73">
        <w:rPr>
          <w:rFonts w:ascii="Arial" w:eastAsia="Times New Roman" w:hAnsi="Arial" w:cs="Arial"/>
          <w:b/>
          <w:sz w:val="28"/>
          <w:szCs w:val="28"/>
          <w:lang w:eastAsia="en-GB"/>
        </w:rPr>
        <w:tab/>
        <w:t>Funding conditions</w:t>
      </w:r>
    </w:p>
    <w:p w14:paraId="54951B00" w14:textId="77777777" w:rsidR="00943100" w:rsidRPr="00943100" w:rsidRDefault="00943100" w:rsidP="00943100">
      <w:pPr>
        <w:ind w:left="720" w:hanging="720"/>
        <w:rPr>
          <w:rFonts w:ascii="Arial" w:eastAsia="Times New Roman" w:hAnsi="Arial" w:cs="Arial"/>
          <w:lang w:eastAsia="en-GB"/>
        </w:rPr>
      </w:pPr>
    </w:p>
    <w:p w14:paraId="7739B13A"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 xml:space="preserve">7.1 </w:t>
      </w:r>
      <w:r w:rsidRPr="00943100">
        <w:rPr>
          <w:rFonts w:ascii="Arial" w:eastAsia="Times New Roman" w:hAnsi="Arial" w:cs="Arial"/>
          <w:b/>
          <w:lang w:eastAsia="en-GB"/>
        </w:rPr>
        <w:tab/>
      </w:r>
      <w:r w:rsidRPr="00943100">
        <w:rPr>
          <w:rFonts w:ascii="Arial" w:eastAsia="Times New Roman" w:hAnsi="Arial" w:cs="Arial"/>
          <w:lang w:eastAsia="en-GB"/>
        </w:rPr>
        <w:t>All funding offers are subject to the agreement of the applicant to report back to the panel on whether or not they have successfully achieved the intended outcome</w:t>
      </w:r>
      <w:r w:rsidR="005F0540">
        <w:rPr>
          <w:rFonts w:ascii="Arial" w:eastAsia="Times New Roman" w:hAnsi="Arial" w:cs="Arial"/>
          <w:lang w:eastAsia="en-GB"/>
        </w:rPr>
        <w:t>s</w:t>
      </w:r>
      <w:r w:rsidRPr="00943100">
        <w:rPr>
          <w:rFonts w:ascii="Arial" w:eastAsia="Times New Roman" w:hAnsi="Arial" w:cs="Arial"/>
          <w:lang w:eastAsia="en-GB"/>
        </w:rPr>
        <w:t xml:space="preserve"> of the funding awarded - timeframes for this will be agreed when the funding is awarded.</w:t>
      </w:r>
    </w:p>
    <w:p w14:paraId="7B51034A" w14:textId="77777777" w:rsidR="00943100" w:rsidRPr="00943100" w:rsidRDefault="00943100" w:rsidP="00943100">
      <w:pPr>
        <w:ind w:left="720" w:hanging="720"/>
        <w:rPr>
          <w:rFonts w:ascii="Arial" w:eastAsia="Times New Roman" w:hAnsi="Arial" w:cs="Arial"/>
          <w:lang w:eastAsia="en-GB"/>
        </w:rPr>
      </w:pPr>
    </w:p>
    <w:p w14:paraId="6DF82C96"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7.2</w:t>
      </w:r>
      <w:r w:rsidRPr="00943100">
        <w:rPr>
          <w:rFonts w:ascii="Arial" w:eastAsia="Times New Roman" w:hAnsi="Arial" w:cs="Arial"/>
          <w:lang w:eastAsia="en-GB"/>
        </w:rPr>
        <w:tab/>
        <w:t>An application will only be considered if previous funding has been spent in accordance with the conditions of the award.</w:t>
      </w:r>
    </w:p>
    <w:p w14:paraId="64D35653" w14:textId="77777777" w:rsidR="00943100" w:rsidRPr="00943100" w:rsidRDefault="00943100" w:rsidP="00943100">
      <w:pPr>
        <w:ind w:left="720" w:hanging="720"/>
        <w:rPr>
          <w:rFonts w:ascii="Arial" w:eastAsia="Times New Roman" w:hAnsi="Arial" w:cs="Arial"/>
          <w:lang w:eastAsia="en-GB"/>
        </w:rPr>
      </w:pPr>
    </w:p>
    <w:p w14:paraId="1AA39448"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7.3</w:t>
      </w:r>
      <w:r w:rsidRPr="00943100">
        <w:rPr>
          <w:rFonts w:ascii="Arial" w:eastAsia="Times New Roman" w:hAnsi="Arial" w:cs="Arial"/>
          <w:b/>
          <w:lang w:eastAsia="en-GB"/>
        </w:rPr>
        <w:tab/>
      </w:r>
      <w:r w:rsidRPr="00943100">
        <w:rPr>
          <w:rFonts w:ascii="Arial" w:eastAsia="Times New Roman" w:hAnsi="Arial" w:cs="Arial"/>
          <w:lang w:eastAsia="en-GB"/>
        </w:rPr>
        <w:t>An organisation may only receive one award over a twelve month period.</w:t>
      </w:r>
    </w:p>
    <w:p w14:paraId="107C57BD" w14:textId="77777777" w:rsidR="00943100" w:rsidRPr="00943100" w:rsidRDefault="00943100" w:rsidP="00943100">
      <w:pPr>
        <w:ind w:left="720" w:hanging="720"/>
        <w:rPr>
          <w:rFonts w:ascii="Arial" w:eastAsia="Times New Roman" w:hAnsi="Arial" w:cs="Arial"/>
          <w:lang w:eastAsia="en-GB"/>
        </w:rPr>
      </w:pPr>
    </w:p>
    <w:p w14:paraId="0D3EAF60" w14:textId="77777777" w:rsidR="00943100" w:rsidRDefault="00943100" w:rsidP="00943100">
      <w:pPr>
        <w:rPr>
          <w:rFonts w:ascii="Arial" w:eastAsia="Times New Roman" w:hAnsi="Arial" w:cs="Arial"/>
          <w:lang w:eastAsia="en-GB"/>
        </w:rPr>
      </w:pPr>
      <w:r w:rsidRPr="00943100">
        <w:rPr>
          <w:rFonts w:ascii="Arial" w:eastAsia="Times New Roman" w:hAnsi="Arial" w:cs="Arial"/>
          <w:b/>
          <w:lang w:eastAsia="en-GB"/>
        </w:rPr>
        <w:t>7.4</w:t>
      </w:r>
      <w:r w:rsidRPr="00943100">
        <w:rPr>
          <w:rFonts w:ascii="Arial" w:eastAsia="Times New Roman" w:hAnsi="Arial" w:cs="Arial"/>
          <w:b/>
          <w:lang w:eastAsia="en-GB"/>
        </w:rPr>
        <w:tab/>
      </w:r>
      <w:r w:rsidRPr="00943100">
        <w:rPr>
          <w:rFonts w:ascii="Arial" w:eastAsia="Times New Roman" w:hAnsi="Arial" w:cs="Arial"/>
          <w:lang w:eastAsia="en-GB"/>
        </w:rPr>
        <w:t>All funding awards must be spent within 12 months of being awarded.</w:t>
      </w:r>
    </w:p>
    <w:p w14:paraId="38DAB4D1" w14:textId="77777777" w:rsidR="001635EA" w:rsidRDefault="001635EA" w:rsidP="00943100">
      <w:pPr>
        <w:rPr>
          <w:rFonts w:ascii="Arial" w:eastAsia="Times New Roman" w:hAnsi="Arial" w:cs="Arial"/>
          <w:lang w:eastAsia="en-GB"/>
        </w:rPr>
      </w:pPr>
    </w:p>
    <w:p w14:paraId="39577F95" w14:textId="77777777" w:rsidR="001635EA" w:rsidRDefault="001635EA" w:rsidP="005F0540">
      <w:pPr>
        <w:ind w:left="720" w:hanging="720"/>
        <w:rPr>
          <w:rFonts w:ascii="Arial" w:eastAsia="Times New Roman" w:hAnsi="Arial" w:cs="Arial"/>
          <w:lang w:eastAsia="en-GB"/>
        </w:rPr>
      </w:pPr>
      <w:r w:rsidRPr="00FA2FBB">
        <w:rPr>
          <w:rFonts w:ascii="Arial" w:eastAsia="Times New Roman" w:hAnsi="Arial" w:cs="Arial"/>
          <w:b/>
          <w:lang w:eastAsia="en-GB"/>
        </w:rPr>
        <w:t>7.5</w:t>
      </w:r>
      <w:r>
        <w:rPr>
          <w:rFonts w:ascii="Arial" w:eastAsia="Times New Roman" w:hAnsi="Arial" w:cs="Arial"/>
          <w:lang w:eastAsia="en-GB"/>
        </w:rPr>
        <w:tab/>
        <w:t>In the event of non-</w:t>
      </w:r>
      <w:r w:rsidR="005F0540">
        <w:rPr>
          <w:rFonts w:ascii="Arial" w:eastAsia="Times New Roman" w:hAnsi="Arial" w:cs="Arial"/>
          <w:lang w:eastAsia="en-GB"/>
        </w:rPr>
        <w:t>delivery of the intended</w:t>
      </w:r>
      <w:r>
        <w:rPr>
          <w:rFonts w:ascii="Arial" w:eastAsia="Times New Roman" w:hAnsi="Arial" w:cs="Arial"/>
          <w:lang w:eastAsia="en-GB"/>
        </w:rPr>
        <w:t xml:space="preserve"> outcomes </w:t>
      </w:r>
      <w:r w:rsidR="005F0540">
        <w:rPr>
          <w:rFonts w:ascii="Arial" w:eastAsia="Times New Roman" w:hAnsi="Arial" w:cs="Arial"/>
          <w:lang w:eastAsia="en-GB"/>
        </w:rPr>
        <w:t>of the funding awarded it is possible funding will be withdrawn or required to be paid back.</w:t>
      </w:r>
    </w:p>
    <w:p w14:paraId="6CC63FCF" w14:textId="77777777" w:rsidR="00E904EC" w:rsidRPr="00943100" w:rsidRDefault="00E904EC" w:rsidP="005F0540">
      <w:pPr>
        <w:ind w:left="720" w:hanging="720"/>
        <w:rPr>
          <w:rFonts w:ascii="Arial" w:eastAsia="Times New Roman" w:hAnsi="Arial" w:cs="Arial"/>
          <w:lang w:eastAsia="en-GB"/>
        </w:rPr>
      </w:pPr>
    </w:p>
    <w:p w14:paraId="0C8AC962" w14:textId="77777777" w:rsidR="00943100" w:rsidRPr="00943100" w:rsidRDefault="00FA2FBB" w:rsidP="00943100">
      <w:pPr>
        <w:ind w:left="720" w:hanging="720"/>
        <w:rPr>
          <w:rFonts w:ascii="Arial" w:eastAsia="Times New Roman" w:hAnsi="Arial" w:cs="Arial"/>
          <w:lang w:eastAsia="en-GB"/>
        </w:rPr>
      </w:pPr>
      <w:r>
        <w:rPr>
          <w:rFonts w:ascii="Arial" w:eastAsia="Times New Roman" w:hAnsi="Arial" w:cs="Arial"/>
          <w:b/>
          <w:lang w:eastAsia="en-GB"/>
        </w:rPr>
        <w:t>7.6</w:t>
      </w:r>
      <w:r w:rsidR="00943100" w:rsidRPr="00943100">
        <w:rPr>
          <w:rFonts w:ascii="Arial" w:eastAsia="Times New Roman" w:hAnsi="Arial" w:cs="Arial"/>
          <w:b/>
          <w:lang w:eastAsia="en-GB"/>
        </w:rPr>
        <w:tab/>
      </w:r>
      <w:r w:rsidR="00943100" w:rsidRPr="00943100">
        <w:rPr>
          <w:rFonts w:ascii="Arial" w:eastAsia="Times New Roman" w:hAnsi="Arial" w:cs="Arial"/>
          <w:lang w:eastAsia="en-GB"/>
        </w:rPr>
        <w:t>An organisation cannot submit an application year on year to fund the same initiative.</w:t>
      </w:r>
    </w:p>
    <w:p w14:paraId="435C7EB5" w14:textId="77777777" w:rsidR="00943100" w:rsidRPr="00943100" w:rsidRDefault="00943100" w:rsidP="00943100">
      <w:pPr>
        <w:ind w:left="720" w:hanging="720"/>
        <w:rPr>
          <w:rFonts w:ascii="Arial" w:eastAsia="Times New Roman" w:hAnsi="Arial" w:cs="Arial"/>
          <w:lang w:eastAsia="en-GB"/>
        </w:rPr>
      </w:pPr>
    </w:p>
    <w:p w14:paraId="4E75B1E1" w14:textId="77777777" w:rsidR="00943100" w:rsidRPr="00943100" w:rsidRDefault="00FA2FBB" w:rsidP="00943100">
      <w:pPr>
        <w:ind w:left="720" w:hanging="720"/>
        <w:rPr>
          <w:rFonts w:ascii="Arial" w:eastAsia="Times New Roman" w:hAnsi="Arial" w:cs="Arial"/>
          <w:lang w:eastAsia="en-GB"/>
        </w:rPr>
      </w:pPr>
      <w:r>
        <w:rPr>
          <w:rFonts w:ascii="Arial" w:eastAsia="Times New Roman" w:hAnsi="Arial" w:cs="Arial"/>
          <w:b/>
          <w:lang w:eastAsia="en-GB"/>
        </w:rPr>
        <w:t>7.7</w:t>
      </w:r>
      <w:r w:rsidR="00943100" w:rsidRPr="00943100">
        <w:rPr>
          <w:rFonts w:ascii="Arial" w:eastAsia="Times New Roman" w:hAnsi="Arial" w:cs="Arial"/>
          <w:b/>
          <w:lang w:eastAsia="en-GB"/>
        </w:rPr>
        <w:tab/>
        <w:t>A</w:t>
      </w:r>
      <w:r w:rsidR="00943100" w:rsidRPr="00943100">
        <w:rPr>
          <w:rFonts w:ascii="Arial" w:eastAsia="Times New Roman" w:hAnsi="Arial" w:cs="Arial"/>
          <w:lang w:eastAsia="en-GB"/>
        </w:rPr>
        <w:t>s the nature of this funding is ‘one-off’ it will only be awarded for specific projects and not for ongoing running costs.</w:t>
      </w:r>
    </w:p>
    <w:p w14:paraId="1435F38F" w14:textId="77777777" w:rsidR="00943100" w:rsidRPr="00943100" w:rsidRDefault="00943100" w:rsidP="00943100">
      <w:pPr>
        <w:ind w:left="720" w:hanging="720"/>
        <w:rPr>
          <w:rFonts w:ascii="Arial" w:eastAsia="Times New Roman" w:hAnsi="Arial" w:cs="Arial"/>
          <w:lang w:eastAsia="en-GB"/>
        </w:rPr>
      </w:pPr>
    </w:p>
    <w:p w14:paraId="74CD8139" w14:textId="77777777" w:rsidR="00943100" w:rsidRPr="00943100" w:rsidRDefault="00FA2FBB" w:rsidP="00943100">
      <w:pPr>
        <w:ind w:left="720" w:hanging="720"/>
        <w:rPr>
          <w:rFonts w:ascii="Arial" w:eastAsia="Times New Roman" w:hAnsi="Arial" w:cs="Arial"/>
          <w:lang w:eastAsia="en-GB"/>
        </w:rPr>
      </w:pPr>
      <w:r>
        <w:rPr>
          <w:rFonts w:ascii="Arial" w:eastAsia="Times New Roman" w:hAnsi="Arial" w:cs="Arial"/>
          <w:b/>
          <w:lang w:eastAsia="en-GB"/>
        </w:rPr>
        <w:t>7.8</w:t>
      </w:r>
      <w:r w:rsidR="00943100" w:rsidRPr="00943100">
        <w:rPr>
          <w:rFonts w:ascii="Arial" w:eastAsia="Times New Roman" w:hAnsi="Arial" w:cs="Arial"/>
          <w:b/>
          <w:lang w:eastAsia="en-GB"/>
        </w:rPr>
        <w:tab/>
      </w:r>
      <w:r w:rsidR="00943100" w:rsidRPr="00943100">
        <w:rPr>
          <w:rFonts w:ascii="Arial" w:eastAsia="Times New Roman" w:hAnsi="Arial" w:cs="Arial"/>
          <w:lang w:eastAsia="en-GB"/>
        </w:rPr>
        <w:t xml:space="preserve">Recipients of the funding will, wherever possible, acknowledge the support it has received </w:t>
      </w:r>
      <w:r w:rsidR="001635EA">
        <w:rPr>
          <w:rFonts w:ascii="Arial" w:eastAsia="Times New Roman" w:hAnsi="Arial" w:cs="Arial"/>
          <w:lang w:eastAsia="en-GB"/>
        </w:rPr>
        <w:t>from the WBCF/WBL in its</w:t>
      </w:r>
      <w:r w:rsidR="00943100" w:rsidRPr="00943100">
        <w:rPr>
          <w:rFonts w:ascii="Arial" w:eastAsia="Times New Roman" w:hAnsi="Arial" w:cs="Arial"/>
          <w:lang w:eastAsia="en-GB"/>
        </w:rPr>
        <w:t xml:space="preserve"> marketing collateral, website and premises.</w:t>
      </w:r>
    </w:p>
    <w:p w14:paraId="0AE36477" w14:textId="77777777" w:rsidR="00943100" w:rsidRPr="00943100" w:rsidRDefault="00943100" w:rsidP="00943100">
      <w:pPr>
        <w:ind w:left="720" w:hanging="720"/>
        <w:rPr>
          <w:rFonts w:ascii="Arial" w:eastAsia="Times New Roman" w:hAnsi="Arial" w:cs="Arial"/>
          <w:lang w:eastAsia="en-GB"/>
        </w:rPr>
      </w:pPr>
    </w:p>
    <w:p w14:paraId="5091ED57"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7.</w:t>
      </w:r>
      <w:r w:rsidR="00FA2FBB">
        <w:rPr>
          <w:rFonts w:ascii="Arial" w:eastAsia="Times New Roman" w:hAnsi="Arial" w:cs="Arial"/>
          <w:b/>
          <w:lang w:eastAsia="en-GB"/>
        </w:rPr>
        <w:t>9</w:t>
      </w:r>
      <w:r w:rsidRPr="00943100">
        <w:rPr>
          <w:rFonts w:ascii="Arial" w:eastAsia="Times New Roman" w:hAnsi="Arial" w:cs="Arial"/>
          <w:b/>
          <w:lang w:eastAsia="en-GB"/>
        </w:rPr>
        <w:tab/>
      </w:r>
      <w:r w:rsidRPr="00943100">
        <w:rPr>
          <w:rFonts w:ascii="Arial" w:eastAsia="Times New Roman" w:hAnsi="Arial" w:cs="Arial"/>
          <w:lang w:eastAsia="en-GB"/>
        </w:rPr>
        <w:t>The WBCF retains the right to publicise all beneficiaries of the lottery funding and the specific objectives that the funding will be used for.</w:t>
      </w:r>
    </w:p>
    <w:p w14:paraId="094B00B8" w14:textId="77777777" w:rsidR="00943100" w:rsidRPr="00943100" w:rsidRDefault="00943100" w:rsidP="00943100">
      <w:pPr>
        <w:ind w:left="720" w:hanging="720"/>
        <w:rPr>
          <w:rFonts w:ascii="Arial" w:eastAsia="Times New Roman" w:hAnsi="Arial" w:cs="Arial"/>
          <w:lang w:eastAsia="en-GB"/>
        </w:rPr>
      </w:pPr>
    </w:p>
    <w:p w14:paraId="1D674BB7" w14:textId="77777777" w:rsidR="00943100" w:rsidRPr="00943100" w:rsidRDefault="00FA2FBB" w:rsidP="00943100">
      <w:pPr>
        <w:ind w:left="720" w:hanging="720"/>
        <w:rPr>
          <w:rFonts w:ascii="Arial" w:eastAsia="Times New Roman" w:hAnsi="Arial" w:cs="Arial"/>
          <w:lang w:eastAsia="en-GB"/>
        </w:rPr>
      </w:pPr>
      <w:r>
        <w:rPr>
          <w:rFonts w:ascii="Arial" w:eastAsia="Times New Roman" w:hAnsi="Arial" w:cs="Arial"/>
          <w:b/>
          <w:lang w:eastAsia="en-GB"/>
        </w:rPr>
        <w:t>7.10</w:t>
      </w:r>
      <w:r w:rsidR="00943100" w:rsidRPr="00943100">
        <w:rPr>
          <w:rFonts w:ascii="Arial" w:eastAsia="Times New Roman" w:hAnsi="Arial" w:cs="Arial"/>
          <w:b/>
          <w:lang w:eastAsia="en-GB"/>
        </w:rPr>
        <w:tab/>
      </w:r>
      <w:r w:rsidR="00943100" w:rsidRPr="00943100">
        <w:rPr>
          <w:rFonts w:ascii="Arial" w:eastAsia="Times New Roman" w:hAnsi="Arial" w:cs="Arial"/>
          <w:lang w:eastAsia="en-GB"/>
        </w:rPr>
        <w:t>Any specific conditions that apply to an award will be made know</w:t>
      </w:r>
      <w:r w:rsidR="00D21797">
        <w:rPr>
          <w:rFonts w:ascii="Arial" w:eastAsia="Times New Roman" w:hAnsi="Arial" w:cs="Arial"/>
          <w:lang w:eastAsia="en-GB"/>
        </w:rPr>
        <w:t>n</w:t>
      </w:r>
      <w:r w:rsidR="00943100" w:rsidRPr="00943100">
        <w:rPr>
          <w:rFonts w:ascii="Arial" w:eastAsia="Times New Roman" w:hAnsi="Arial" w:cs="Arial"/>
          <w:lang w:eastAsia="en-GB"/>
        </w:rPr>
        <w:t xml:space="preserve"> to the applicant at the time award is made.</w:t>
      </w:r>
    </w:p>
    <w:p w14:paraId="1ED08027" w14:textId="77777777" w:rsidR="00943100" w:rsidRPr="00943100" w:rsidRDefault="00943100" w:rsidP="00943100">
      <w:pPr>
        <w:ind w:left="720" w:hanging="720"/>
        <w:rPr>
          <w:rFonts w:ascii="Arial" w:eastAsia="Times New Roman" w:hAnsi="Arial" w:cs="Arial"/>
          <w:lang w:eastAsia="en-GB"/>
        </w:rPr>
      </w:pPr>
    </w:p>
    <w:p w14:paraId="3FD11562" w14:textId="77777777" w:rsidR="00943100" w:rsidRPr="00943100" w:rsidRDefault="00FA2FBB" w:rsidP="00943100">
      <w:pPr>
        <w:ind w:left="720" w:hanging="720"/>
        <w:rPr>
          <w:rFonts w:ascii="Arial" w:eastAsia="Times New Roman" w:hAnsi="Arial" w:cs="Arial"/>
          <w:lang w:eastAsia="en-GB"/>
        </w:rPr>
      </w:pPr>
      <w:r>
        <w:rPr>
          <w:rFonts w:ascii="Arial" w:eastAsia="Times New Roman" w:hAnsi="Arial" w:cs="Arial"/>
          <w:b/>
          <w:lang w:eastAsia="en-GB"/>
        </w:rPr>
        <w:t>7.11</w:t>
      </w:r>
      <w:r w:rsidR="00943100" w:rsidRPr="00943100">
        <w:rPr>
          <w:rFonts w:ascii="Arial" w:eastAsia="Times New Roman" w:hAnsi="Arial" w:cs="Arial"/>
          <w:b/>
          <w:lang w:eastAsia="en-GB"/>
        </w:rPr>
        <w:tab/>
      </w:r>
      <w:r w:rsidR="00943100" w:rsidRPr="00943100">
        <w:rPr>
          <w:rFonts w:ascii="Arial" w:eastAsia="Times New Roman" w:hAnsi="Arial" w:cs="Arial"/>
          <w:lang w:eastAsia="en-GB"/>
        </w:rPr>
        <w:t>All funding offers will be subject to the recipients accepting the funding conditions.</w:t>
      </w:r>
    </w:p>
    <w:p w14:paraId="532E39CD" w14:textId="77777777" w:rsidR="00943100" w:rsidRPr="00943100" w:rsidRDefault="00943100" w:rsidP="00943100">
      <w:pPr>
        <w:ind w:left="720" w:hanging="720"/>
        <w:rPr>
          <w:rFonts w:ascii="Arial" w:eastAsia="Times New Roman" w:hAnsi="Arial" w:cs="Arial"/>
          <w:b/>
          <w:lang w:eastAsia="en-GB"/>
        </w:rPr>
      </w:pPr>
    </w:p>
    <w:p w14:paraId="2F6C4836" w14:textId="77777777" w:rsidR="00943100" w:rsidRPr="00102A73" w:rsidRDefault="00943100" w:rsidP="00943100">
      <w:pPr>
        <w:ind w:left="720" w:hanging="720"/>
        <w:rPr>
          <w:rFonts w:ascii="Arial" w:eastAsia="Times New Roman" w:hAnsi="Arial" w:cs="Arial"/>
          <w:b/>
          <w:sz w:val="28"/>
          <w:szCs w:val="28"/>
          <w:lang w:eastAsia="en-GB"/>
        </w:rPr>
      </w:pPr>
      <w:r w:rsidRPr="00102A73">
        <w:rPr>
          <w:rFonts w:ascii="Arial" w:eastAsia="Times New Roman" w:hAnsi="Arial" w:cs="Arial"/>
          <w:b/>
          <w:sz w:val="28"/>
          <w:szCs w:val="28"/>
          <w:lang w:eastAsia="en-GB"/>
        </w:rPr>
        <w:t>8.</w:t>
      </w:r>
      <w:r w:rsidRPr="00102A73">
        <w:rPr>
          <w:rFonts w:ascii="Arial" w:eastAsia="Times New Roman" w:hAnsi="Arial" w:cs="Arial"/>
          <w:b/>
          <w:sz w:val="28"/>
          <w:szCs w:val="28"/>
          <w:lang w:eastAsia="en-GB"/>
        </w:rPr>
        <w:tab/>
        <w:t>Assessment process</w:t>
      </w:r>
    </w:p>
    <w:p w14:paraId="681B182E" w14:textId="77777777" w:rsidR="00943100" w:rsidRPr="00943100" w:rsidRDefault="00943100" w:rsidP="00943100">
      <w:pPr>
        <w:ind w:left="720" w:hanging="720"/>
        <w:rPr>
          <w:rFonts w:ascii="Arial" w:eastAsia="Times New Roman" w:hAnsi="Arial" w:cs="Arial"/>
          <w:b/>
          <w:lang w:eastAsia="en-GB"/>
        </w:rPr>
      </w:pPr>
    </w:p>
    <w:p w14:paraId="727B915F"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8.1</w:t>
      </w:r>
      <w:r w:rsidRPr="00943100">
        <w:rPr>
          <w:rFonts w:ascii="Arial" w:eastAsia="Times New Roman" w:hAnsi="Arial" w:cs="Arial"/>
          <w:lang w:eastAsia="en-GB"/>
        </w:rPr>
        <w:tab/>
        <w:t>Applications must complete a standard application form and provide any supporting documents as required in the application form.</w:t>
      </w:r>
    </w:p>
    <w:p w14:paraId="0984E299" w14:textId="77777777" w:rsidR="00943100" w:rsidRPr="00943100" w:rsidRDefault="00943100" w:rsidP="00943100">
      <w:pPr>
        <w:ind w:left="720" w:hanging="720"/>
        <w:rPr>
          <w:rFonts w:ascii="Arial" w:eastAsia="Times New Roman" w:hAnsi="Arial" w:cs="Arial"/>
          <w:lang w:eastAsia="en-GB"/>
        </w:rPr>
      </w:pPr>
    </w:p>
    <w:p w14:paraId="49F5CF70"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8.2</w:t>
      </w:r>
      <w:r w:rsidRPr="00943100">
        <w:rPr>
          <w:rFonts w:ascii="Arial" w:eastAsia="Times New Roman" w:hAnsi="Arial" w:cs="Arial"/>
          <w:lang w:eastAsia="en-GB"/>
        </w:rPr>
        <w:tab/>
        <w:t xml:space="preserve">Applicants will be notified if they have been successful within six weeks of the application deadline.  Payments will be made directly into BACS account (unless otherwise requested) no later than six weeks from the date of consideration by the panel. </w:t>
      </w:r>
    </w:p>
    <w:p w14:paraId="7623DCF1" w14:textId="77777777" w:rsidR="00943100" w:rsidRPr="00943100" w:rsidRDefault="00943100" w:rsidP="00943100">
      <w:pPr>
        <w:ind w:left="720" w:hanging="720"/>
        <w:rPr>
          <w:rFonts w:ascii="Arial" w:eastAsia="Times New Roman" w:hAnsi="Arial" w:cs="Arial"/>
          <w:lang w:eastAsia="en-GB"/>
        </w:rPr>
      </w:pPr>
    </w:p>
    <w:p w14:paraId="58E000E9"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8.3</w:t>
      </w:r>
      <w:r w:rsidRPr="00943100">
        <w:rPr>
          <w:rFonts w:ascii="Arial" w:eastAsia="Times New Roman" w:hAnsi="Arial" w:cs="Arial"/>
          <w:lang w:eastAsia="en-GB"/>
        </w:rPr>
        <w:tab/>
        <w:t xml:space="preserve">All funding applications will </w:t>
      </w:r>
      <w:r w:rsidR="00EF0BEE">
        <w:rPr>
          <w:rFonts w:ascii="Arial" w:eastAsia="Times New Roman" w:hAnsi="Arial" w:cs="Arial"/>
          <w:lang w:eastAsia="en-GB"/>
        </w:rPr>
        <w:t>be assessed by the WBCF panel</w:t>
      </w:r>
      <w:r w:rsidRPr="00943100">
        <w:rPr>
          <w:rFonts w:ascii="Arial" w:eastAsia="Times New Roman" w:hAnsi="Arial" w:cs="Arial"/>
          <w:lang w:eastAsia="en-GB"/>
        </w:rPr>
        <w:t xml:space="preserve">.  A senior Council officer with a good understanding of the WBL and the WBCF will attend panel meetings in an advisory capacity. </w:t>
      </w:r>
    </w:p>
    <w:p w14:paraId="248FD21F" w14:textId="77777777" w:rsidR="00943100" w:rsidRPr="00943100" w:rsidRDefault="00943100" w:rsidP="00943100">
      <w:pPr>
        <w:ind w:left="720" w:hanging="720"/>
        <w:rPr>
          <w:rFonts w:ascii="Arial" w:eastAsia="Times New Roman" w:hAnsi="Arial" w:cs="Arial"/>
          <w:lang w:eastAsia="en-GB"/>
        </w:rPr>
      </w:pPr>
    </w:p>
    <w:p w14:paraId="3C7CC32F"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8.4</w:t>
      </w:r>
      <w:r w:rsidRPr="00943100">
        <w:rPr>
          <w:rFonts w:ascii="Arial" w:eastAsia="Times New Roman" w:hAnsi="Arial" w:cs="Arial"/>
          <w:lang w:eastAsia="en-GB"/>
        </w:rPr>
        <w:tab/>
        <w:t xml:space="preserve">Conflicts of interest will be recorded and members with a conflict of interest for a particular funding application will not participate in the assessment of that application. </w:t>
      </w:r>
    </w:p>
    <w:p w14:paraId="1958A656" w14:textId="77777777" w:rsidR="00943100" w:rsidRPr="00943100" w:rsidRDefault="00943100" w:rsidP="00943100">
      <w:pPr>
        <w:ind w:left="720" w:hanging="720"/>
        <w:rPr>
          <w:rFonts w:ascii="Arial" w:eastAsia="Times New Roman" w:hAnsi="Arial" w:cs="Arial"/>
          <w:lang w:eastAsia="en-GB"/>
        </w:rPr>
      </w:pPr>
    </w:p>
    <w:p w14:paraId="78F1F6EC" w14:textId="77777777" w:rsidR="00943100" w:rsidRPr="00943100" w:rsidRDefault="00943100" w:rsidP="00943100">
      <w:pPr>
        <w:ind w:left="720" w:hanging="720"/>
        <w:rPr>
          <w:rFonts w:ascii="Arial" w:eastAsia="Times New Roman" w:hAnsi="Arial" w:cs="Arial"/>
          <w:lang w:eastAsia="en-GB"/>
        </w:rPr>
      </w:pPr>
      <w:r w:rsidRPr="00943100">
        <w:rPr>
          <w:rFonts w:ascii="Arial" w:eastAsia="Times New Roman" w:hAnsi="Arial" w:cs="Arial"/>
          <w:b/>
          <w:lang w:eastAsia="en-GB"/>
        </w:rPr>
        <w:t>8.5</w:t>
      </w:r>
      <w:r w:rsidRPr="00943100">
        <w:rPr>
          <w:rFonts w:ascii="Arial" w:eastAsia="Times New Roman" w:hAnsi="Arial" w:cs="Arial"/>
          <w:lang w:eastAsia="en-GB"/>
        </w:rPr>
        <w:tab/>
        <w:t>Unsuccessful applicants will be offered feedback on the strengths and weaknesses of their application by panel.</w:t>
      </w:r>
    </w:p>
    <w:p w14:paraId="759AB916" w14:textId="77777777" w:rsidR="00943100" w:rsidRPr="00943100" w:rsidRDefault="00943100" w:rsidP="00943100">
      <w:pPr>
        <w:ind w:left="720" w:hanging="720"/>
        <w:rPr>
          <w:rFonts w:ascii="Arial" w:eastAsia="Times New Roman" w:hAnsi="Arial" w:cs="Arial"/>
          <w:lang w:eastAsia="en-GB"/>
        </w:rPr>
      </w:pPr>
    </w:p>
    <w:p w14:paraId="4BBB7CD9" w14:textId="77777777" w:rsidR="00943100" w:rsidRPr="00943100" w:rsidRDefault="00943100" w:rsidP="00943100">
      <w:pPr>
        <w:ind w:left="720" w:hanging="720"/>
        <w:rPr>
          <w:rFonts w:ascii="Times New Roman" w:eastAsia="Times New Roman" w:hAnsi="Times New Roman"/>
          <w:sz w:val="20"/>
          <w:szCs w:val="20"/>
          <w:lang w:eastAsia="en-GB"/>
        </w:rPr>
      </w:pPr>
      <w:r w:rsidRPr="00943100">
        <w:rPr>
          <w:rFonts w:ascii="Arial" w:eastAsia="Times New Roman" w:hAnsi="Arial" w:cs="Arial"/>
          <w:b/>
          <w:lang w:eastAsia="en-GB"/>
        </w:rPr>
        <w:t>8.6</w:t>
      </w:r>
      <w:r w:rsidRPr="00943100">
        <w:rPr>
          <w:rFonts w:ascii="Arial" w:eastAsia="Times New Roman" w:hAnsi="Arial" w:cs="Arial"/>
          <w:lang w:eastAsia="en-GB"/>
        </w:rPr>
        <w:tab/>
        <w:t xml:space="preserve">Appeals against the process used to award funding will be dealt with using West Berkshire Council's complaints procedure. There is no right of appeal as to the decision outcome itself.   </w:t>
      </w:r>
    </w:p>
    <w:p w14:paraId="72B17469" w14:textId="77777777" w:rsidR="00C90C0D" w:rsidRPr="002B5D8C" w:rsidRDefault="00C90C0D"/>
    <w:sectPr w:rsidR="00C90C0D" w:rsidRPr="002B5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60C64"/>
    <w:multiLevelType w:val="hybridMultilevel"/>
    <w:tmpl w:val="33522B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330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00"/>
    <w:rsid w:val="0002230D"/>
    <w:rsid w:val="000C765E"/>
    <w:rsid w:val="00102A73"/>
    <w:rsid w:val="001635EA"/>
    <w:rsid w:val="00244458"/>
    <w:rsid w:val="002B5D8C"/>
    <w:rsid w:val="00496883"/>
    <w:rsid w:val="005F0540"/>
    <w:rsid w:val="00684D00"/>
    <w:rsid w:val="007D0DED"/>
    <w:rsid w:val="00943100"/>
    <w:rsid w:val="009467C9"/>
    <w:rsid w:val="009B0224"/>
    <w:rsid w:val="00A47168"/>
    <w:rsid w:val="00A6176C"/>
    <w:rsid w:val="00AD6A56"/>
    <w:rsid w:val="00C2009D"/>
    <w:rsid w:val="00C44BA6"/>
    <w:rsid w:val="00C90C0D"/>
    <w:rsid w:val="00CE1E69"/>
    <w:rsid w:val="00D21797"/>
    <w:rsid w:val="00DA7B40"/>
    <w:rsid w:val="00E904EC"/>
    <w:rsid w:val="00EF0BEE"/>
    <w:rsid w:val="00FA2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6B51"/>
  <w15:chartTrackingRefBased/>
  <w15:docId w15:val="{B51351A6-2DF9-4942-9338-51131A6C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3DCBA-5EDE-43E1-8FF2-DB77E546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Graves</dc:creator>
  <cp:keywords/>
  <dc:description/>
  <cp:lastModifiedBy>Lynne Philpott</cp:lastModifiedBy>
  <cp:revision>2</cp:revision>
  <cp:lastPrinted>2019-09-25T10:34:00Z</cp:lastPrinted>
  <dcterms:created xsi:type="dcterms:W3CDTF">2023-08-16T12:56:00Z</dcterms:created>
  <dcterms:modified xsi:type="dcterms:W3CDTF">2023-08-16T12:56:00Z</dcterms:modified>
</cp:coreProperties>
</file>